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E7B56" w14:textId="43157BC9" w:rsidR="009344C8" w:rsidRDefault="009344C8" w:rsidP="009344C8">
      <w:pPr>
        <w:pStyle w:val="a4"/>
        <w:ind w:left="0" w:right="0"/>
      </w:pPr>
      <w:r>
        <w:rPr>
          <w:noProof/>
          <w:sz w:val="20"/>
          <w:lang w:eastAsia="ru-RU"/>
        </w:rPr>
        <w:drawing>
          <wp:inline distT="0" distB="0" distL="0" distR="0" wp14:anchorId="588B6A6B" wp14:editId="1DF4600C">
            <wp:extent cx="577850" cy="724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E84BB" w14:textId="77777777" w:rsidR="009344C8" w:rsidRDefault="009344C8" w:rsidP="009344C8">
      <w:pPr>
        <w:pStyle w:val="a4"/>
        <w:ind w:left="0" w:right="0"/>
      </w:pPr>
      <w:r>
        <w:t>ГЛАВА</w:t>
      </w:r>
      <w:r>
        <w:rPr>
          <w:spacing w:val="1"/>
        </w:rPr>
        <w:t xml:space="preserve"> </w:t>
      </w:r>
      <w:r>
        <w:t>НАЗЫВАЕВСКОГО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РАЙОНА</w:t>
      </w:r>
    </w:p>
    <w:p w14:paraId="4146E8C1" w14:textId="77777777" w:rsidR="009344C8" w:rsidRDefault="009344C8" w:rsidP="009344C8">
      <w:pPr>
        <w:spacing w:before="383"/>
        <w:jc w:val="center"/>
        <w:rPr>
          <w:sz w:val="36"/>
        </w:rPr>
      </w:pPr>
      <w:r>
        <w:rPr>
          <w:w w:val="95"/>
          <w:sz w:val="36"/>
        </w:rPr>
        <w:t>П</w:t>
      </w:r>
      <w:r>
        <w:rPr>
          <w:spacing w:val="-13"/>
          <w:w w:val="95"/>
          <w:sz w:val="36"/>
        </w:rPr>
        <w:t xml:space="preserve"> </w:t>
      </w:r>
      <w:r>
        <w:rPr>
          <w:w w:val="95"/>
          <w:sz w:val="36"/>
        </w:rPr>
        <w:t>О</w:t>
      </w:r>
      <w:r>
        <w:rPr>
          <w:spacing w:val="-13"/>
          <w:w w:val="95"/>
          <w:sz w:val="36"/>
        </w:rPr>
        <w:t xml:space="preserve"> </w:t>
      </w:r>
      <w:r>
        <w:rPr>
          <w:w w:val="95"/>
          <w:sz w:val="36"/>
        </w:rPr>
        <w:t>С</w:t>
      </w:r>
      <w:r>
        <w:rPr>
          <w:spacing w:val="-12"/>
          <w:w w:val="95"/>
          <w:sz w:val="36"/>
        </w:rPr>
        <w:t xml:space="preserve"> </w:t>
      </w:r>
      <w:r>
        <w:rPr>
          <w:w w:val="95"/>
          <w:sz w:val="36"/>
        </w:rPr>
        <w:t>Т</w:t>
      </w:r>
      <w:r>
        <w:rPr>
          <w:spacing w:val="-16"/>
          <w:w w:val="95"/>
          <w:sz w:val="36"/>
        </w:rPr>
        <w:t xml:space="preserve"> </w:t>
      </w:r>
      <w:r>
        <w:rPr>
          <w:w w:val="95"/>
          <w:sz w:val="36"/>
        </w:rPr>
        <w:t>А</w:t>
      </w:r>
      <w:r>
        <w:rPr>
          <w:spacing w:val="-19"/>
          <w:w w:val="95"/>
          <w:sz w:val="36"/>
        </w:rPr>
        <w:t xml:space="preserve"> </w:t>
      </w:r>
      <w:r>
        <w:rPr>
          <w:w w:val="95"/>
          <w:sz w:val="36"/>
        </w:rPr>
        <w:t>Н</w:t>
      </w:r>
      <w:r>
        <w:rPr>
          <w:spacing w:val="-13"/>
          <w:w w:val="95"/>
          <w:sz w:val="36"/>
        </w:rPr>
        <w:t xml:space="preserve"> </w:t>
      </w:r>
      <w:r>
        <w:rPr>
          <w:w w:val="95"/>
          <w:sz w:val="36"/>
        </w:rPr>
        <w:t>О</w:t>
      </w:r>
      <w:r>
        <w:rPr>
          <w:spacing w:val="-13"/>
          <w:w w:val="95"/>
          <w:sz w:val="36"/>
        </w:rPr>
        <w:t xml:space="preserve"> </w:t>
      </w:r>
      <w:r>
        <w:rPr>
          <w:w w:val="95"/>
          <w:sz w:val="36"/>
        </w:rPr>
        <w:t>В</w:t>
      </w:r>
      <w:r>
        <w:rPr>
          <w:spacing w:val="-17"/>
          <w:w w:val="95"/>
          <w:sz w:val="36"/>
        </w:rPr>
        <w:t xml:space="preserve"> </w:t>
      </w:r>
      <w:r>
        <w:rPr>
          <w:w w:val="95"/>
          <w:sz w:val="36"/>
        </w:rPr>
        <w:t>Л</w:t>
      </w:r>
      <w:r>
        <w:rPr>
          <w:spacing w:val="-17"/>
          <w:w w:val="95"/>
          <w:sz w:val="36"/>
        </w:rPr>
        <w:t xml:space="preserve"> </w:t>
      </w:r>
      <w:r>
        <w:rPr>
          <w:w w:val="95"/>
          <w:sz w:val="36"/>
        </w:rPr>
        <w:t>Е</w:t>
      </w:r>
      <w:r>
        <w:rPr>
          <w:spacing w:val="-10"/>
          <w:w w:val="95"/>
          <w:sz w:val="36"/>
        </w:rPr>
        <w:t xml:space="preserve"> </w:t>
      </w:r>
      <w:r>
        <w:rPr>
          <w:w w:val="95"/>
          <w:sz w:val="36"/>
        </w:rPr>
        <w:t>Н</w:t>
      </w:r>
      <w:r>
        <w:rPr>
          <w:spacing w:val="-13"/>
          <w:w w:val="95"/>
          <w:sz w:val="36"/>
        </w:rPr>
        <w:t xml:space="preserve"> </w:t>
      </w:r>
      <w:r>
        <w:rPr>
          <w:w w:val="95"/>
          <w:sz w:val="36"/>
        </w:rPr>
        <w:t>И</w:t>
      </w:r>
      <w:r>
        <w:rPr>
          <w:spacing w:val="-19"/>
          <w:w w:val="95"/>
          <w:sz w:val="36"/>
        </w:rPr>
        <w:t xml:space="preserve"> </w:t>
      </w:r>
      <w:r>
        <w:rPr>
          <w:w w:val="95"/>
          <w:sz w:val="36"/>
        </w:rPr>
        <w:t>Е</w:t>
      </w:r>
    </w:p>
    <w:p w14:paraId="585C0064" w14:textId="77777777" w:rsidR="009344C8" w:rsidRDefault="009344C8" w:rsidP="009344C8">
      <w:pPr>
        <w:pStyle w:val="a6"/>
        <w:tabs>
          <w:tab w:val="left" w:pos="738"/>
          <w:tab w:val="left" w:pos="8293"/>
        </w:tabs>
        <w:spacing w:before="323"/>
        <w:jc w:val="left"/>
      </w:pPr>
      <w:r>
        <w:t>от 20.09.2024</w:t>
      </w:r>
      <w:r>
        <w:tab/>
        <w:t>№32</w:t>
      </w:r>
      <w:r>
        <w:rPr>
          <w:spacing w:val="-2"/>
        </w:rPr>
        <w:t xml:space="preserve"> </w:t>
      </w:r>
    </w:p>
    <w:p w14:paraId="5C87D2B8" w14:textId="77777777" w:rsidR="009344C8" w:rsidRDefault="009344C8" w:rsidP="009344C8">
      <w:pPr>
        <w:pStyle w:val="a6"/>
        <w:spacing w:before="8"/>
        <w:ind w:left="0"/>
        <w:jc w:val="left"/>
        <w:rPr>
          <w:sz w:val="27"/>
        </w:rPr>
      </w:pPr>
    </w:p>
    <w:p w14:paraId="61ABC73D" w14:textId="77777777" w:rsidR="009344C8" w:rsidRDefault="009344C8" w:rsidP="009344C8">
      <w:pPr>
        <w:ind w:left="203"/>
        <w:jc w:val="center"/>
        <w:rPr>
          <w:sz w:val="20"/>
        </w:rPr>
      </w:pPr>
      <w:r>
        <w:rPr>
          <w:sz w:val="20"/>
        </w:rPr>
        <w:t>г. Называевск</w:t>
      </w:r>
    </w:p>
    <w:p w14:paraId="16076CAB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35E0991D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045EC1D5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423EC91E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7DB65B56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57DAF178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056E72EC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793B718B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787FC8F8" w14:textId="77777777" w:rsidR="009344C8" w:rsidRDefault="009344C8" w:rsidP="009344C8">
      <w:pPr>
        <w:pStyle w:val="a6"/>
        <w:ind w:left="0"/>
        <w:jc w:val="left"/>
        <w:rPr>
          <w:sz w:val="22"/>
        </w:rPr>
      </w:pPr>
    </w:p>
    <w:p w14:paraId="594DCC73" w14:textId="77777777" w:rsidR="009344C8" w:rsidRDefault="009344C8" w:rsidP="009344C8">
      <w:pPr>
        <w:pStyle w:val="a6"/>
        <w:spacing w:before="140"/>
        <w:ind w:left="202"/>
        <w:jc w:val="center"/>
      </w:pP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направлениях</w:t>
      </w:r>
      <w:r>
        <w:rPr>
          <w:spacing w:val="-8"/>
        </w:rPr>
        <w:t xml:space="preserve"> </w:t>
      </w:r>
      <w:r>
        <w:t>бюджетной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налоговой</w:t>
      </w:r>
      <w:r>
        <w:rPr>
          <w:spacing w:val="-4"/>
        </w:rPr>
        <w:t xml:space="preserve"> </w:t>
      </w:r>
      <w:r>
        <w:t>политики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района</w:t>
      </w:r>
      <w:r>
        <w:rPr>
          <w:spacing w:val="2"/>
        </w:rPr>
        <w:t xml:space="preserve"> </w:t>
      </w:r>
      <w:r>
        <w:t>на 2025</w:t>
      </w:r>
      <w:r>
        <w:rPr>
          <w:spacing w:val="-1"/>
        </w:rPr>
        <w:t xml:space="preserve"> </w:t>
      </w:r>
      <w:r>
        <w:t>год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 плановый период</w:t>
      </w:r>
      <w:r>
        <w:rPr>
          <w:spacing w:val="1"/>
        </w:rPr>
        <w:t xml:space="preserve"> </w:t>
      </w:r>
      <w:r>
        <w:t>2026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2027</w:t>
      </w:r>
      <w:r>
        <w:rPr>
          <w:spacing w:val="-1"/>
        </w:rPr>
        <w:t xml:space="preserve"> </w:t>
      </w:r>
      <w:r>
        <w:t>годов</w:t>
      </w:r>
    </w:p>
    <w:p w14:paraId="18A94972" w14:textId="77777777" w:rsidR="009344C8" w:rsidRDefault="009344C8" w:rsidP="009344C8">
      <w:pPr>
        <w:pStyle w:val="a6"/>
        <w:spacing w:before="4"/>
        <w:ind w:left="0"/>
        <w:jc w:val="left"/>
      </w:pPr>
    </w:p>
    <w:p w14:paraId="317362F2" w14:textId="77777777" w:rsidR="009344C8" w:rsidRDefault="009344C8" w:rsidP="009344C8">
      <w:pPr>
        <w:pStyle w:val="a6"/>
        <w:spacing w:before="4"/>
        <w:ind w:left="0"/>
        <w:jc w:val="left"/>
      </w:pPr>
    </w:p>
    <w:p w14:paraId="32A7B129" w14:textId="77777777" w:rsidR="009344C8" w:rsidRDefault="009344C8" w:rsidP="009344C8">
      <w:pPr>
        <w:pStyle w:val="a6"/>
        <w:ind w:firstLine="72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бюджетном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Называевском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районе",</w:t>
      </w:r>
      <w:r>
        <w:rPr>
          <w:spacing w:val="1"/>
        </w:rPr>
        <w:t xml:space="preserve"> </w:t>
      </w:r>
      <w:r>
        <w:t>утвержденным решением Совета Называевского муниципального района от</w:t>
      </w:r>
      <w:r>
        <w:rPr>
          <w:spacing w:val="1"/>
        </w:rPr>
        <w:t xml:space="preserve"> </w:t>
      </w:r>
      <w:r>
        <w:t>26.10.2016 № 156,</w:t>
      </w:r>
    </w:p>
    <w:p w14:paraId="6644442A" w14:textId="77777777" w:rsidR="009344C8" w:rsidRDefault="009344C8" w:rsidP="009344C8">
      <w:pPr>
        <w:pStyle w:val="a6"/>
        <w:spacing w:before="10"/>
        <w:ind w:left="0"/>
        <w:jc w:val="left"/>
        <w:rPr>
          <w:sz w:val="27"/>
        </w:rPr>
      </w:pPr>
    </w:p>
    <w:p w14:paraId="63F7EA07" w14:textId="77777777" w:rsidR="009344C8" w:rsidRDefault="009344C8" w:rsidP="009344C8">
      <w:pPr>
        <w:pStyle w:val="a6"/>
        <w:jc w:val="left"/>
      </w:pPr>
      <w:r>
        <w:t xml:space="preserve">ПОСТАНОВЛЯЮ:   </w:t>
      </w:r>
    </w:p>
    <w:p w14:paraId="38DA0887" w14:textId="77777777" w:rsidR="009344C8" w:rsidRDefault="009344C8" w:rsidP="009344C8">
      <w:pPr>
        <w:pStyle w:val="a6"/>
        <w:spacing w:before="11"/>
        <w:ind w:left="0"/>
        <w:jc w:val="left"/>
        <w:rPr>
          <w:color w:val="FF0000"/>
          <w:sz w:val="27"/>
        </w:rPr>
      </w:pPr>
    </w:p>
    <w:p w14:paraId="1F85F1CB" w14:textId="77777777" w:rsidR="009344C8" w:rsidRDefault="009344C8" w:rsidP="009344C8">
      <w:pPr>
        <w:pStyle w:val="a8"/>
        <w:numPr>
          <w:ilvl w:val="0"/>
          <w:numId w:val="1"/>
        </w:numPr>
        <w:tabs>
          <w:tab w:val="left" w:pos="1176"/>
        </w:tabs>
        <w:ind w:right="0" w:firstLine="772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налоговой 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 Называевского муниципального района на 2025 год и на плановый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2026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2027</w:t>
      </w:r>
      <w:r>
        <w:rPr>
          <w:spacing w:val="1"/>
          <w:sz w:val="28"/>
        </w:rPr>
        <w:t xml:space="preserve"> </w:t>
      </w:r>
      <w:r>
        <w:rPr>
          <w:sz w:val="28"/>
        </w:rPr>
        <w:t>годов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постановлению.</w:t>
      </w:r>
    </w:p>
    <w:p w14:paraId="7099CEE9" w14:textId="77777777" w:rsidR="009344C8" w:rsidRDefault="009344C8" w:rsidP="009344C8">
      <w:pPr>
        <w:pStyle w:val="a6"/>
        <w:spacing w:before="9"/>
        <w:ind w:left="0"/>
        <w:jc w:val="left"/>
        <w:rPr>
          <w:color w:val="FF0000"/>
          <w:sz w:val="27"/>
        </w:rPr>
      </w:pPr>
    </w:p>
    <w:p w14:paraId="57A3BC80" w14:textId="77777777" w:rsidR="009344C8" w:rsidRDefault="009344C8" w:rsidP="009344C8">
      <w:pPr>
        <w:pStyle w:val="a8"/>
        <w:numPr>
          <w:ilvl w:val="0"/>
          <w:numId w:val="1"/>
        </w:numPr>
        <w:tabs>
          <w:tab w:val="left" w:pos="1180"/>
        </w:tabs>
        <w:ind w:right="0" w:firstLine="710"/>
        <w:rPr>
          <w:sz w:val="28"/>
        </w:rPr>
      </w:pPr>
      <w:r>
        <w:rPr>
          <w:sz w:val="28"/>
        </w:rPr>
        <w:t>Главным распорядителям бюджетных средств, при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 ассигнований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районного бюджета,</w:t>
      </w:r>
      <w:r>
        <w:rPr>
          <w:spacing w:val="70"/>
          <w:sz w:val="28"/>
        </w:rPr>
        <w:t xml:space="preserve"> </w:t>
      </w:r>
      <w:r>
        <w:rPr>
          <w:sz w:val="28"/>
        </w:rPr>
        <w:t>на исполнение действующих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принимаемых расходных обязательств на 2025 год и на плановый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2026 и 2027 годов, руководствоваться основными направлениями бюджетной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 налоговой политики Называевского муниципального района на 2025 год и на плановый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3"/>
          <w:sz w:val="28"/>
        </w:rPr>
        <w:t xml:space="preserve"> </w:t>
      </w:r>
      <w:r>
        <w:rPr>
          <w:sz w:val="28"/>
        </w:rPr>
        <w:t>2026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2027</w:t>
      </w:r>
      <w:r>
        <w:rPr>
          <w:spacing w:val="2"/>
          <w:sz w:val="28"/>
        </w:rPr>
        <w:t xml:space="preserve"> </w:t>
      </w:r>
      <w:r>
        <w:rPr>
          <w:sz w:val="28"/>
        </w:rPr>
        <w:t>годов.</w:t>
      </w:r>
    </w:p>
    <w:p w14:paraId="3F835E14" w14:textId="77777777" w:rsidR="009344C8" w:rsidRDefault="009344C8" w:rsidP="009344C8">
      <w:pPr>
        <w:pStyle w:val="a6"/>
        <w:spacing w:before="2"/>
        <w:ind w:left="0"/>
        <w:jc w:val="left"/>
        <w:rPr>
          <w:color w:val="FF0000"/>
        </w:rPr>
      </w:pPr>
    </w:p>
    <w:p w14:paraId="2DBD0E77" w14:textId="77777777" w:rsidR="009344C8" w:rsidRDefault="009344C8" w:rsidP="009344C8">
      <w:pPr>
        <w:pStyle w:val="a6"/>
        <w:spacing w:before="2"/>
        <w:ind w:left="0"/>
        <w:jc w:val="left"/>
        <w:rPr>
          <w:color w:val="FF0000"/>
        </w:rPr>
      </w:pPr>
    </w:p>
    <w:p w14:paraId="48E0C5F8" w14:textId="77777777" w:rsidR="009344C8" w:rsidRDefault="009344C8" w:rsidP="009344C8">
      <w:pPr>
        <w:pStyle w:val="a8"/>
        <w:numPr>
          <w:ilvl w:val="0"/>
          <w:numId w:val="1"/>
        </w:numPr>
        <w:tabs>
          <w:tab w:val="left" w:pos="1113"/>
        </w:tabs>
        <w:spacing w:before="1"/>
        <w:ind w:right="0" w:firstLine="710"/>
        <w:rPr>
          <w:sz w:val="28"/>
        </w:rPr>
      </w:pPr>
      <w:r>
        <w:rPr>
          <w:sz w:val="28"/>
        </w:rPr>
        <w:t>Рекомендовать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главам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22"/>
          <w:sz w:val="28"/>
        </w:rPr>
        <w:t xml:space="preserve"> </w:t>
      </w:r>
      <w:r>
        <w:rPr>
          <w:sz w:val="28"/>
        </w:rPr>
        <w:lastRenderedPageBreak/>
        <w:t>проектов бюджетов поселений на 2025 год (на плановый период 2026 и 2027 годов)</w:t>
      </w:r>
      <w:r>
        <w:rPr>
          <w:spacing w:val="1"/>
        </w:rPr>
        <w:t xml:space="preserve"> </w:t>
      </w:r>
      <w:r>
        <w:rPr>
          <w:sz w:val="28"/>
        </w:rPr>
        <w:t>в соответствии с основными направлениями бюджетной политики Называевского муниципального района на 2025 год и на плановый период 2026 и 2027 годов.</w:t>
      </w:r>
    </w:p>
    <w:p w14:paraId="721793A8" w14:textId="77777777" w:rsidR="009344C8" w:rsidRDefault="009344C8" w:rsidP="009344C8">
      <w:pPr>
        <w:pStyle w:val="a6"/>
        <w:spacing w:before="3"/>
        <w:ind w:left="0"/>
        <w:jc w:val="left"/>
        <w:rPr>
          <w:color w:val="FF0000"/>
        </w:rPr>
      </w:pPr>
    </w:p>
    <w:p w14:paraId="0D8888B3" w14:textId="77777777" w:rsidR="009344C8" w:rsidRDefault="009344C8" w:rsidP="009344C8">
      <w:pPr>
        <w:pStyle w:val="a6"/>
        <w:ind w:left="0"/>
        <w:jc w:val="left"/>
        <w:rPr>
          <w:color w:val="FF0000"/>
          <w:sz w:val="30"/>
        </w:rPr>
      </w:pPr>
    </w:p>
    <w:p w14:paraId="49F0E776" w14:textId="77777777" w:rsidR="009344C8" w:rsidRDefault="009344C8" w:rsidP="009344C8">
      <w:pPr>
        <w:pStyle w:val="a6"/>
        <w:ind w:left="0"/>
        <w:jc w:val="left"/>
        <w:rPr>
          <w:sz w:val="30"/>
        </w:rPr>
      </w:pPr>
    </w:p>
    <w:p w14:paraId="39EC68B1" w14:textId="77777777" w:rsidR="009344C8" w:rsidRDefault="009344C8" w:rsidP="009344C8">
      <w:pPr>
        <w:pStyle w:val="a6"/>
        <w:ind w:left="0"/>
        <w:jc w:val="left"/>
        <w:rPr>
          <w:sz w:val="30"/>
        </w:rPr>
      </w:pPr>
    </w:p>
    <w:p w14:paraId="3D792B70" w14:textId="77777777" w:rsidR="009344C8" w:rsidRDefault="009344C8" w:rsidP="009344C8">
      <w:pPr>
        <w:pStyle w:val="a6"/>
        <w:spacing w:before="222"/>
        <w:ind w:left="891"/>
        <w:jc w:val="left"/>
      </w:pPr>
      <w:r>
        <w:t xml:space="preserve">   Глава</w:t>
      </w:r>
    </w:p>
    <w:p w14:paraId="6C84390F" w14:textId="77777777" w:rsidR="009344C8" w:rsidRDefault="009344C8" w:rsidP="009344C8">
      <w:pPr>
        <w:pStyle w:val="a6"/>
        <w:tabs>
          <w:tab w:val="left" w:pos="7784"/>
        </w:tabs>
        <w:spacing w:before="163"/>
      </w:pPr>
      <w:r>
        <w:t>муниципального</w:t>
      </w:r>
      <w:r>
        <w:rPr>
          <w:spacing w:val="-6"/>
        </w:rPr>
        <w:t xml:space="preserve"> </w:t>
      </w:r>
      <w:r>
        <w:t>района</w:t>
      </w:r>
      <w:r>
        <w:tab/>
        <w:t>С.А. Доценко</w:t>
      </w:r>
    </w:p>
    <w:p w14:paraId="278DD855" w14:textId="77777777" w:rsidR="009344C8" w:rsidRDefault="009344C8" w:rsidP="009344C8">
      <w:pPr>
        <w:widowControl/>
        <w:autoSpaceDE/>
        <w:autoSpaceDN/>
        <w:sectPr w:rsidR="009344C8">
          <w:pgSz w:w="11900" w:h="16840"/>
          <w:pgMar w:top="1276" w:right="740" w:bottom="1135" w:left="1580" w:header="720" w:footer="720" w:gutter="0"/>
          <w:cols w:space="720"/>
        </w:sectPr>
      </w:pPr>
    </w:p>
    <w:p w14:paraId="07B0ED4E" w14:textId="77777777" w:rsidR="009344C8" w:rsidRDefault="009344C8" w:rsidP="009344C8">
      <w:pPr>
        <w:pStyle w:val="a6"/>
        <w:spacing w:line="322" w:lineRule="exact"/>
        <w:ind w:left="0"/>
        <w:jc w:val="right"/>
      </w:pPr>
      <w:r>
        <w:lastRenderedPageBreak/>
        <w:t>Приложение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Постановлению</w:t>
      </w:r>
    </w:p>
    <w:p w14:paraId="298C7432" w14:textId="77777777" w:rsidR="009344C8" w:rsidRDefault="009344C8" w:rsidP="009344C8">
      <w:pPr>
        <w:pStyle w:val="a6"/>
        <w:spacing w:line="322" w:lineRule="exact"/>
        <w:ind w:left="0"/>
        <w:jc w:val="right"/>
      </w:pPr>
      <w:r>
        <w:t>Главы Называевского</w:t>
      </w:r>
      <w:r>
        <w:rPr>
          <w:spacing w:val="-11"/>
        </w:rPr>
        <w:t xml:space="preserve"> </w:t>
      </w:r>
      <w:r>
        <w:t>муниципального</w:t>
      </w:r>
      <w:r>
        <w:rPr>
          <w:spacing w:val="-11"/>
        </w:rPr>
        <w:t xml:space="preserve"> </w:t>
      </w:r>
      <w:r>
        <w:t>района</w:t>
      </w:r>
    </w:p>
    <w:p w14:paraId="0C52781C" w14:textId="77777777" w:rsidR="009344C8" w:rsidRDefault="009344C8" w:rsidP="009344C8">
      <w:pPr>
        <w:pStyle w:val="a6"/>
        <w:ind w:left="0"/>
        <w:jc w:val="right"/>
      </w:pPr>
      <w:r>
        <w:t>от</w:t>
      </w:r>
      <w:r>
        <w:rPr>
          <w:spacing w:val="-3"/>
        </w:rPr>
        <w:t xml:space="preserve"> 20</w:t>
      </w:r>
      <w:r>
        <w:t>.09.2024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32</w:t>
      </w:r>
    </w:p>
    <w:p w14:paraId="52D68AC2" w14:textId="77777777" w:rsidR="009344C8" w:rsidRDefault="009344C8" w:rsidP="009344C8">
      <w:pPr>
        <w:pStyle w:val="a6"/>
        <w:spacing w:before="9"/>
        <w:ind w:left="0"/>
        <w:jc w:val="center"/>
      </w:pPr>
    </w:p>
    <w:p w14:paraId="0B962459" w14:textId="77777777" w:rsidR="009344C8" w:rsidRDefault="009344C8" w:rsidP="009344C8">
      <w:pPr>
        <w:pStyle w:val="a6"/>
        <w:spacing w:before="87" w:line="322" w:lineRule="exact"/>
        <w:ind w:left="0"/>
        <w:jc w:val="center"/>
      </w:pPr>
      <w:r>
        <w:t>ОСНОВНЫЕ НАПРАВЛЕНИЯ</w:t>
      </w:r>
    </w:p>
    <w:p w14:paraId="19FD2514" w14:textId="77777777" w:rsidR="009344C8" w:rsidRDefault="009344C8" w:rsidP="009344C8">
      <w:pPr>
        <w:pStyle w:val="a6"/>
        <w:ind w:left="0"/>
        <w:jc w:val="center"/>
      </w:pPr>
      <w:r>
        <w:t xml:space="preserve">бюджетной и налоговой политики Называевского муниципального района </w:t>
      </w:r>
    </w:p>
    <w:p w14:paraId="1F843354" w14:textId="77777777" w:rsidR="009344C8" w:rsidRDefault="009344C8" w:rsidP="009344C8">
      <w:pPr>
        <w:pStyle w:val="a6"/>
        <w:ind w:left="0"/>
        <w:jc w:val="center"/>
      </w:pPr>
      <w:r>
        <w:t>на 2025 год и на плановый период 2026 и 2027 годов</w:t>
      </w:r>
    </w:p>
    <w:p w14:paraId="2DB1E6CC" w14:textId="77777777" w:rsidR="009344C8" w:rsidRDefault="009344C8" w:rsidP="009344C8">
      <w:pPr>
        <w:pStyle w:val="a8"/>
        <w:numPr>
          <w:ilvl w:val="0"/>
          <w:numId w:val="2"/>
        </w:numPr>
        <w:tabs>
          <w:tab w:val="left" w:pos="945"/>
        </w:tabs>
        <w:spacing w:before="268" w:after="120"/>
        <w:ind w:left="0" w:right="0" w:firstLine="542"/>
        <w:rPr>
          <w:sz w:val="28"/>
          <w:szCs w:val="28"/>
        </w:rPr>
      </w:pPr>
      <w:r>
        <w:rPr>
          <w:sz w:val="28"/>
          <w:szCs w:val="28"/>
        </w:rPr>
        <w:t>Основные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налоговой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политики</w:t>
      </w:r>
      <w:r>
        <w:rPr>
          <w:spacing w:val="1"/>
          <w:sz w:val="28"/>
          <w:szCs w:val="28"/>
        </w:rPr>
        <w:t xml:space="preserve"> Называевского </w:t>
      </w:r>
      <w:r>
        <w:rPr>
          <w:sz w:val="28"/>
          <w:szCs w:val="28"/>
        </w:rPr>
        <w:t>муниципального района на 2025 год и на плановый период 2026 и 2027 годов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преемственность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приоритетов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налоговой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политики,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предшествующем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периоде,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разработаны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используемых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>
        <w:rPr>
          <w:spacing w:val="1"/>
          <w:sz w:val="28"/>
          <w:szCs w:val="28"/>
        </w:rPr>
        <w:t xml:space="preserve"> Называевского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плановый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2027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подходов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формированию,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характеристик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прогнозируемых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параметров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района.</w:t>
      </w:r>
    </w:p>
    <w:p w14:paraId="1CEFEC50" w14:textId="77777777" w:rsidR="009344C8" w:rsidRDefault="009344C8" w:rsidP="009344C8">
      <w:pPr>
        <w:pStyle w:val="a6"/>
        <w:spacing w:after="120"/>
        <w:ind w:left="0" w:firstLine="685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налоговой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Называевского </w:t>
      </w:r>
      <w:r>
        <w:t>муниципального района на 2025 год и на плановый период 2026 и 2027 годов</w:t>
      </w:r>
      <w:r>
        <w:rPr>
          <w:spacing w:val="-67"/>
        </w:rPr>
        <w:t xml:space="preserve"> </w:t>
      </w:r>
      <w:r>
        <w:t>подготовлены:</w:t>
      </w:r>
    </w:p>
    <w:p w14:paraId="3B49887D" w14:textId="77777777" w:rsidR="009344C8" w:rsidRDefault="009344C8" w:rsidP="009344C8">
      <w:pPr>
        <w:pStyle w:val="a8"/>
        <w:numPr>
          <w:ilvl w:val="0"/>
          <w:numId w:val="3"/>
        </w:numPr>
        <w:tabs>
          <w:tab w:val="left" w:pos="1104"/>
        </w:tabs>
        <w:spacing w:after="120"/>
        <w:ind w:left="0" w:right="0" w:firstLine="685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       Российской       Федерации       и       Омской       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 налогах и сборах,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учетом обеспечения реализации мероприятий, направленных на достижение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целей, выполнение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показателей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задач</w:t>
      </w:r>
      <w:r>
        <w:rPr>
          <w:spacing w:val="1"/>
          <w:sz w:val="28"/>
          <w:szCs w:val="28"/>
        </w:rPr>
        <w:t xml:space="preserve"> в соответствии с Указами </w:t>
      </w:r>
      <w:r>
        <w:rPr>
          <w:sz w:val="28"/>
          <w:szCs w:val="28"/>
        </w:rPr>
        <w:t>Президента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 от 7 мая 2024 года № 309 "О национальных целях развития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2030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и на перспективу до 2036 года»; </w:t>
      </w:r>
    </w:p>
    <w:p w14:paraId="0F05EB92" w14:textId="77777777" w:rsidR="009344C8" w:rsidRDefault="009344C8" w:rsidP="009344C8">
      <w:pPr>
        <w:pStyle w:val="a8"/>
        <w:numPr>
          <w:ilvl w:val="0"/>
          <w:numId w:val="3"/>
        </w:numPr>
        <w:tabs>
          <w:tab w:val="left" w:pos="1084"/>
        </w:tabs>
        <w:spacing w:after="120"/>
        <w:ind w:left="0" w:right="0" w:firstLine="685"/>
        <w:rPr>
          <w:color w:val="00B050"/>
          <w:sz w:val="28"/>
          <w:szCs w:val="28"/>
        </w:rPr>
      </w:pPr>
      <w:r>
        <w:rPr>
          <w:color w:val="000000"/>
          <w:sz w:val="28"/>
          <w:szCs w:val="28"/>
        </w:rPr>
        <w:t>исходя из задач и приоритетов стратегии социально-экономического развития Называевского муниципального района Омской области до 2030 года, утвержденной решением Совета Называевского муниципального района от 26.12.2018 года № 318,</w:t>
      </w:r>
      <w:r>
        <w:rPr>
          <w:color w:val="00B05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плана мероприятий по реализации  консолидации бюджетных средств, в целях оздоровления муниципальных финансов на 2017-2026 годы, утвержденного распоряжением Главы Называевского муниципального района от 16.12.2016 года №14;</w:t>
      </w:r>
    </w:p>
    <w:p w14:paraId="712AF071" w14:textId="77777777" w:rsidR="009344C8" w:rsidRDefault="009344C8" w:rsidP="009344C8">
      <w:pPr>
        <w:pStyle w:val="a8"/>
        <w:numPr>
          <w:ilvl w:val="0"/>
          <w:numId w:val="3"/>
        </w:numPr>
        <w:tabs>
          <w:tab w:val="left" w:pos="1084"/>
        </w:tabs>
        <w:spacing w:after="120"/>
        <w:ind w:left="0" w:right="0" w:firstLine="685"/>
        <w:rPr>
          <w:sz w:val="28"/>
          <w:szCs w:val="28"/>
        </w:rPr>
      </w:pPr>
      <w:r>
        <w:rPr>
          <w:sz w:val="28"/>
          <w:szCs w:val="28"/>
        </w:rPr>
        <w:t xml:space="preserve">с учетом необходимости реализации приоритетных задач социально-экономического развития Называевского муниципального района, в условиях  выполнения  обязательств, установленных соглашением о мерах по социально-экономическому развитию и оздоровлению муниципальных финансов Называевского муниципального района, заключаемым ежегодно между Министерством финансов Омской области и Главой Называевского муниципального района в соответствии с пунктом 8 статьи 138 Бюджетного кодекса Российской Федерации; </w:t>
      </w:r>
    </w:p>
    <w:p w14:paraId="175705EE" w14:textId="77777777" w:rsidR="009344C8" w:rsidRDefault="009344C8" w:rsidP="009344C8">
      <w:pPr>
        <w:pStyle w:val="a8"/>
        <w:numPr>
          <w:ilvl w:val="0"/>
          <w:numId w:val="3"/>
        </w:numPr>
        <w:tabs>
          <w:tab w:val="left" w:pos="1084"/>
        </w:tabs>
        <w:spacing w:after="120"/>
        <w:ind w:left="0" w:right="0" w:firstLine="685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стабильности ведения экономической </w:t>
      </w:r>
      <w:r>
        <w:rPr>
          <w:sz w:val="28"/>
          <w:szCs w:val="28"/>
        </w:rPr>
        <w:lastRenderedPageBreak/>
        <w:t>деятельности на территории Называевского муниципального района и роста налогового потенциала Называевского муниципального района.</w:t>
      </w:r>
    </w:p>
    <w:p w14:paraId="008B3E14" w14:textId="77777777" w:rsidR="009344C8" w:rsidRDefault="009344C8" w:rsidP="009344C8">
      <w:pPr>
        <w:pStyle w:val="a8"/>
        <w:numPr>
          <w:ilvl w:val="0"/>
          <w:numId w:val="2"/>
        </w:numPr>
        <w:tabs>
          <w:tab w:val="left" w:pos="993"/>
        </w:tabs>
        <w:spacing w:before="258" w:after="120"/>
        <w:ind w:left="0" w:right="0" w:firstLine="6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направлениями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налоговой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политики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Называевского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на 2025 год и на плановый период 2026 и 2027 годов</w:t>
      </w:r>
      <w:r>
        <w:rPr>
          <w:color w:val="000000"/>
          <w:spacing w:val="-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являются:</w:t>
      </w:r>
    </w:p>
    <w:p w14:paraId="78D924BB" w14:textId="77777777" w:rsidR="009344C8" w:rsidRDefault="009344C8" w:rsidP="009344C8">
      <w:pPr>
        <w:widowControl/>
        <w:adjustRightInd w:val="0"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          1) Создание стабильных условий для ведения предпринимательской деятельности и роста деловой активности в целях повышения уровня инвестиционной привлекательности Называевского муниципального района. </w:t>
      </w:r>
    </w:p>
    <w:p w14:paraId="3D63253A" w14:textId="77777777" w:rsidR="009344C8" w:rsidRDefault="009344C8" w:rsidP="009344C8">
      <w:pPr>
        <w:widowControl/>
        <w:adjustRightInd w:val="0"/>
        <w:ind w:firstLine="685"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В данном направлении продолжится работа по реализации комплекса мер, способствующих созданию благоприятного инвестиционного климата и развитию конкурентоспособной инновационной экономики Называевского муниципального района, в том числе путем заключения с инициаторами инвестиционных проектов соглашений, направленных на закрепление основных параметров таких проектов, а также сроков осуществления мероприятий в рамках реализации указанных проектов.   </w:t>
      </w:r>
    </w:p>
    <w:p w14:paraId="1F97FADD" w14:textId="77777777" w:rsidR="009344C8" w:rsidRDefault="009344C8" w:rsidP="009344C8">
      <w:pPr>
        <w:widowControl/>
        <w:adjustRightInd w:val="0"/>
        <w:jc w:val="both"/>
        <w:rPr>
          <w:rFonts w:eastAsia="Calibri"/>
          <w:color w:val="000000"/>
          <w:sz w:val="28"/>
          <w:szCs w:val="28"/>
          <w:lang w:eastAsia="ru-RU"/>
        </w:rPr>
      </w:pPr>
    </w:p>
    <w:p w14:paraId="247FAD21" w14:textId="77777777" w:rsidR="009344C8" w:rsidRDefault="009344C8" w:rsidP="009344C8">
      <w:pPr>
        <w:pStyle w:val="a8"/>
        <w:tabs>
          <w:tab w:val="left" w:pos="288"/>
        </w:tabs>
        <w:spacing w:before="3" w:after="120" w:line="230" w:lineRule="auto"/>
        <w:ind w:left="0" w:right="0" w:firstLine="6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Укрепление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доходной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базы консолидированного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бюджета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Называевского муниципального района и обеспечение ее устойчивости. </w:t>
      </w:r>
    </w:p>
    <w:p w14:paraId="51219158" w14:textId="77777777" w:rsidR="009344C8" w:rsidRDefault="009344C8" w:rsidP="009344C8">
      <w:pPr>
        <w:widowControl/>
        <w:adjustRightInd w:val="0"/>
        <w:ind w:left="157" w:firstLine="528"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Будет продолжена работа по координации деятельности органов местного самоуправления Называевского муниципального района по повышению собираемости налоговых и неналоговых платежей в консолидированный бюджет, в том числе по взысканию дебиторской задолженности по платежам, пеням и штрафам по ним.</w:t>
      </w:r>
    </w:p>
    <w:p w14:paraId="0FD1CC51" w14:textId="77777777" w:rsidR="009344C8" w:rsidRDefault="009344C8" w:rsidP="009344C8">
      <w:pPr>
        <w:pStyle w:val="a8"/>
        <w:tabs>
          <w:tab w:val="left" w:pos="993"/>
        </w:tabs>
        <w:spacing w:before="213" w:after="120" w:line="230" w:lineRule="auto"/>
        <w:ind w:righ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Проведение мероприятий по выявлению правообладателей ранее учтенных объектов недвижимости в целях реализации Федерального закона от 30 декабря 2020 года № 518-ФЗ «О внесении изменений в отдельные законодательные акты Российской Федерации», осуществление земельного контроля в целях обеспечения платности использования земельных участков в соответствии с их целевых назначением.</w:t>
      </w:r>
    </w:p>
    <w:p w14:paraId="7E97EFC0" w14:textId="77777777" w:rsidR="009344C8" w:rsidRDefault="009344C8" w:rsidP="009344C8">
      <w:pPr>
        <w:pStyle w:val="a8"/>
        <w:tabs>
          <w:tab w:val="left" w:pos="993"/>
        </w:tabs>
        <w:spacing w:before="210" w:after="120" w:line="230" w:lineRule="auto"/>
        <w:ind w:righ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Продолжение работы по выявлению объектов недвижимого имущества, нестационарных торговых объектов, используемых без правовых оснований с целью их дальнейшей легализации (при наличии законных оснований), по вовлечению в хозяйственный оборот, в том числе путем приватизации, неиспользуемого или неэффективно используемого муниципального имущества.</w:t>
      </w:r>
    </w:p>
    <w:p w14:paraId="25D59F06" w14:textId="77777777" w:rsidR="009344C8" w:rsidRDefault="009344C8" w:rsidP="009344C8">
      <w:pPr>
        <w:pStyle w:val="a8"/>
        <w:tabs>
          <w:tab w:val="left" w:pos="249"/>
        </w:tabs>
        <w:spacing w:after="120"/>
        <w:ind w:left="0" w:right="0" w:firstLine="6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2) Содействие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повышению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предпринимательской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активности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развитию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субъектов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среднего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предпринимательства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территории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Называевского муниципального района</w:t>
      </w:r>
      <w:r>
        <w:rPr>
          <w:color w:val="000000"/>
          <w:spacing w:val="2"/>
          <w:sz w:val="28"/>
          <w:szCs w:val="28"/>
        </w:rPr>
        <w:t>.</w:t>
      </w:r>
    </w:p>
    <w:p w14:paraId="0F426FD7" w14:textId="77777777" w:rsidR="009344C8" w:rsidRDefault="009344C8" w:rsidP="009344C8">
      <w:pPr>
        <w:pStyle w:val="a8"/>
        <w:tabs>
          <w:tab w:val="left" w:pos="993"/>
        </w:tabs>
        <w:spacing w:before="64" w:after="120"/>
        <w:ind w:righ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данном направлении продолжится работа по предоставлению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финансовой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поддержки гражданам, начинающим собственное дело, а также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субъектам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малого</w:t>
      </w:r>
      <w:r>
        <w:rPr>
          <w:color w:val="000000"/>
          <w:spacing w:val="-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предпринимательства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конкурсной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основе.</w:t>
      </w:r>
    </w:p>
    <w:p w14:paraId="02C9499A" w14:textId="77777777" w:rsidR="009344C8" w:rsidRDefault="009344C8" w:rsidP="009344C8">
      <w:pPr>
        <w:pStyle w:val="a8"/>
        <w:tabs>
          <w:tab w:val="left" w:pos="993"/>
          <w:tab w:val="left" w:pos="1123"/>
        </w:tabs>
        <w:spacing w:before="203" w:after="120" w:line="232" w:lineRule="auto"/>
        <w:ind w:righ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Проведение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информационной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кампании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целях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привлечения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вновь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зарегистрированных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хозяйствующих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субъектов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переходу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применение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специальных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налоговых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режимов.</w:t>
      </w:r>
    </w:p>
    <w:p w14:paraId="7F1938C9" w14:textId="77777777" w:rsidR="009344C8" w:rsidRDefault="009344C8" w:rsidP="009344C8">
      <w:pPr>
        <w:pStyle w:val="a8"/>
        <w:tabs>
          <w:tab w:val="left" w:pos="993"/>
          <w:tab w:val="left" w:pos="1027"/>
        </w:tabs>
        <w:spacing w:before="2" w:after="120" w:line="232" w:lineRule="auto"/>
        <w:ind w:righ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Будут продолжены мероприятия по легализации хозяйствующих субъектов,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осуществляющих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предпринимательскую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деятельность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территориях</w:t>
      </w:r>
      <w:r>
        <w:rPr>
          <w:color w:val="000000"/>
          <w:spacing w:val="-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поселений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рамках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межведомственного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взаимодействия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контрольно-надзорными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органами и разъяснительная работа с руководителями организаций и</w:t>
      </w:r>
      <w:r>
        <w:rPr>
          <w:color w:val="000000"/>
          <w:spacing w:val="-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населением района по легализации заработной платы с целью обеспечения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социальной защищенности работников, недопущению выплаты заработной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платы «конвертным способом» и образования просроченной задолженности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заработной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плате.</w:t>
      </w:r>
    </w:p>
    <w:p w14:paraId="05A47ECC" w14:textId="77777777" w:rsidR="009344C8" w:rsidRDefault="009344C8" w:rsidP="009344C8">
      <w:pPr>
        <w:pStyle w:val="a8"/>
        <w:numPr>
          <w:ilvl w:val="0"/>
          <w:numId w:val="2"/>
        </w:numPr>
        <w:tabs>
          <w:tab w:val="left" w:pos="969"/>
        </w:tabs>
        <w:spacing w:before="257" w:after="120"/>
        <w:ind w:left="0" w:right="0" w:firstLine="685"/>
        <w:rPr>
          <w:sz w:val="28"/>
          <w:szCs w:val="28"/>
        </w:rPr>
      </w:pPr>
      <w:r>
        <w:rPr>
          <w:sz w:val="28"/>
          <w:szCs w:val="28"/>
        </w:rPr>
        <w:t>Основными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политики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Называевского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на 2025 год и на плановый период 2026 и 2027 годов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14:paraId="12A10166" w14:textId="77777777" w:rsidR="009344C8" w:rsidRDefault="009344C8" w:rsidP="009344C8">
      <w:pPr>
        <w:pStyle w:val="a6"/>
        <w:numPr>
          <w:ilvl w:val="0"/>
          <w:numId w:val="4"/>
        </w:numPr>
        <w:tabs>
          <w:tab w:val="left" w:pos="1134"/>
        </w:tabs>
        <w:spacing w:before="64" w:after="120" w:line="321" w:lineRule="exact"/>
        <w:ind w:left="0" w:firstLine="685"/>
      </w:pPr>
      <w:r>
        <w:t>обеспечение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сбалансированности</w:t>
      </w:r>
      <w:r>
        <w:rPr>
          <w:spacing w:val="1"/>
        </w:rPr>
        <w:t xml:space="preserve"> консолидированного </w:t>
      </w:r>
      <w:r>
        <w:t>бюджета</w:t>
      </w:r>
      <w:r>
        <w:rPr>
          <w:spacing w:val="1"/>
        </w:rPr>
        <w:t xml:space="preserve"> </w:t>
      </w:r>
      <w:r>
        <w:t xml:space="preserve">Называевского муниципального района. </w:t>
      </w:r>
    </w:p>
    <w:p w14:paraId="45BF5CC1" w14:textId="77777777" w:rsidR="009344C8" w:rsidRDefault="009344C8" w:rsidP="009344C8">
      <w:pPr>
        <w:pStyle w:val="a6"/>
        <w:tabs>
          <w:tab w:val="left" w:pos="1134"/>
        </w:tabs>
        <w:spacing w:before="64" w:after="120"/>
        <w:ind w:left="0" w:firstLine="709"/>
      </w:pPr>
      <w:r>
        <w:t>Приоритетной задачей бюджетной политики района является принятие мер по обеспечению долгосрочной устойчивости консолидированного бюджета района, формированию предпосылок для ускорения темпов экономического роста, обеспечению соответствия расходных обязательств района имеющимся финансовым источникам с учетом дефицита районного бюджета.</w:t>
      </w:r>
    </w:p>
    <w:p w14:paraId="59562284" w14:textId="77777777" w:rsidR="009344C8" w:rsidRDefault="009344C8" w:rsidP="009344C8">
      <w:pPr>
        <w:pStyle w:val="a6"/>
        <w:numPr>
          <w:ilvl w:val="0"/>
          <w:numId w:val="4"/>
        </w:numPr>
        <w:tabs>
          <w:tab w:val="left" w:pos="1134"/>
        </w:tabs>
        <w:spacing w:before="64" w:after="120"/>
        <w:ind w:firstLine="590"/>
      </w:pPr>
      <w:r>
        <w:rPr>
          <w:rFonts w:eastAsia="Calibri"/>
          <w:lang w:eastAsia="ru-RU"/>
        </w:rPr>
        <w:t>достижение национальных целей развития Российской Федерации путем реализации мероприятий муниципальных программ в рамках национальных проектов, в целях повышения качества жизни населения муниципального района.</w:t>
      </w:r>
    </w:p>
    <w:p w14:paraId="587709F4" w14:textId="77777777" w:rsidR="009344C8" w:rsidRDefault="009344C8" w:rsidP="009344C8">
      <w:pPr>
        <w:widowControl/>
        <w:adjustRightInd w:val="0"/>
        <w:spacing w:before="280" w:after="120"/>
        <w:ind w:firstLine="53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Применение программного метода бюджетного планирования направлено на решение задач социально-экономического развития муниципального района, повышение эффективности бюджетной системы муниципального района, обеспечивающей расходование бюджетных средств в увязке с конкретным результатом.</w:t>
      </w:r>
    </w:p>
    <w:p w14:paraId="69C5B3F9" w14:textId="77777777" w:rsidR="009344C8" w:rsidRDefault="009344C8" w:rsidP="009344C8">
      <w:pPr>
        <w:widowControl/>
        <w:adjustRightInd w:val="0"/>
        <w:spacing w:before="280" w:after="120"/>
        <w:ind w:firstLine="53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При этом необходимо обеспечить принятие мер по повышению качества планирования программных показателей и мероприятий с учетом текущей социально-экономической ситуации, своевременному выполнению показателей муниципальных программ и достижению результатов региональных проектов, максимальному привлечению средств федерального, областного бюджетов в рамках реализации национальных проектов.</w:t>
      </w:r>
    </w:p>
    <w:p w14:paraId="60964B98" w14:textId="77777777" w:rsidR="009344C8" w:rsidRDefault="009344C8" w:rsidP="009344C8">
      <w:pPr>
        <w:pStyle w:val="a8"/>
        <w:numPr>
          <w:ilvl w:val="0"/>
          <w:numId w:val="4"/>
        </w:numPr>
        <w:tabs>
          <w:tab w:val="left" w:pos="1134"/>
        </w:tabs>
        <w:spacing w:before="4" w:after="120"/>
        <w:ind w:left="0" w:right="0" w:firstLine="685"/>
        <w:rPr>
          <w:sz w:val="28"/>
          <w:szCs w:val="28"/>
        </w:rPr>
      </w:pPr>
      <w:r>
        <w:rPr>
          <w:sz w:val="28"/>
          <w:szCs w:val="28"/>
        </w:rPr>
        <w:t>повышение эффективности и результативности расходования бюджетных средств, сдерживание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роста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путем осуществления следующих мероприятий:</w:t>
      </w:r>
    </w:p>
    <w:p w14:paraId="00DEF4E4" w14:textId="77777777" w:rsidR="009344C8" w:rsidRDefault="009344C8" w:rsidP="009344C8">
      <w:pPr>
        <w:pStyle w:val="a6"/>
        <w:spacing w:after="120"/>
        <w:ind w:left="0" w:firstLine="685"/>
      </w:pPr>
      <w:r>
        <w:rPr>
          <w:rFonts w:eastAsia="Calibri"/>
          <w:lang w:eastAsia="ru-RU"/>
        </w:rPr>
        <w:lastRenderedPageBreak/>
        <w:t xml:space="preserve">- </w:t>
      </w:r>
      <w:r>
        <w:t>концентрация финансовых ресурсов на приоритетных направлениях расходования бюджетных средств;</w:t>
      </w:r>
    </w:p>
    <w:p w14:paraId="04658D2C" w14:textId="77777777" w:rsidR="009344C8" w:rsidRDefault="009344C8" w:rsidP="009344C8">
      <w:pPr>
        <w:pStyle w:val="a6"/>
        <w:spacing w:after="120"/>
        <w:ind w:left="0" w:firstLine="685"/>
      </w:pPr>
      <w:r>
        <w:t>- неустановление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вопросов, отнесенных Конституцией Российской Федерации и федеральными</w:t>
      </w:r>
      <w:r>
        <w:rPr>
          <w:spacing w:val="-68"/>
        </w:rPr>
        <w:t xml:space="preserve"> </w:t>
      </w:r>
      <w:r>
        <w:t>законами к полномочиям органов местного самоуправления муниципального</w:t>
      </w:r>
      <w:r>
        <w:rPr>
          <w:spacing w:val="-67"/>
        </w:rPr>
        <w:t xml:space="preserve"> </w:t>
      </w:r>
      <w:r>
        <w:t>района;</w:t>
      </w:r>
    </w:p>
    <w:p w14:paraId="46E58942" w14:textId="77777777" w:rsidR="009344C8" w:rsidRDefault="009344C8" w:rsidP="009344C8">
      <w:pPr>
        <w:pStyle w:val="a6"/>
        <w:spacing w:after="120"/>
        <w:ind w:left="0" w:firstLine="685"/>
      </w:pPr>
      <w:r>
        <w:t>- недопущение принятия новых расходных обязательств, не обеспеченных источниками финансирования;</w:t>
      </w:r>
    </w:p>
    <w:p w14:paraId="6ECF77C2" w14:textId="77777777" w:rsidR="009344C8" w:rsidRDefault="009344C8" w:rsidP="009344C8">
      <w:pPr>
        <w:widowControl/>
        <w:adjustRightInd w:val="0"/>
        <w:spacing w:after="12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реализация мероприятий по развитию практик инициативного бюджетирования на территории муниципального района в целях вовлечения граждан в бюджетный процесс;</w:t>
      </w:r>
    </w:p>
    <w:p w14:paraId="283232B5" w14:textId="77777777" w:rsidR="009344C8" w:rsidRDefault="009344C8" w:rsidP="009344C8">
      <w:pPr>
        <w:widowControl/>
        <w:adjustRightInd w:val="0"/>
        <w:spacing w:after="12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14:paraId="28D00C84" w14:textId="77777777" w:rsidR="009344C8" w:rsidRDefault="009344C8" w:rsidP="009344C8">
      <w:pPr>
        <w:widowControl/>
        <w:adjustRightInd w:val="0"/>
        <w:spacing w:after="12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обеспечение внутреннего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использовании бюджетных средств;</w:t>
      </w:r>
    </w:p>
    <w:p w14:paraId="507CF7B9" w14:textId="77777777" w:rsidR="009344C8" w:rsidRDefault="009344C8" w:rsidP="009344C8">
      <w:pPr>
        <w:widowControl/>
        <w:adjustRightInd w:val="0"/>
        <w:spacing w:after="12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обеспечение контроля за законностью, своевременностью, достижением целей, показателей и результатов реализации муниципальных программ, региональных проектов (программ), направленных на достижение целей федеральных и национальных проектов (программ);</w:t>
      </w:r>
    </w:p>
    <w:p w14:paraId="653850E4" w14:textId="77777777" w:rsidR="009344C8" w:rsidRDefault="009344C8" w:rsidP="009344C8">
      <w:pPr>
        <w:widowControl/>
        <w:adjustRightInd w:val="0"/>
        <w:spacing w:after="12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осуществление органами местного самоуправления </w:t>
      </w:r>
      <w:r>
        <w:rPr>
          <w:spacing w:val="-3"/>
          <w:sz w:val="28"/>
          <w:szCs w:val="28"/>
        </w:rPr>
        <w:t>Называевского</w:t>
      </w:r>
      <w:r>
        <w:rPr>
          <w:rFonts w:eastAsia="Calibri"/>
          <w:sz w:val="28"/>
          <w:szCs w:val="28"/>
          <w:lang w:eastAsia="ru-RU"/>
        </w:rPr>
        <w:t xml:space="preserve"> муниципального района ведомственного контроля за соблюдением законодательства Российской Федерации в отношении подведомственных учреждений;</w:t>
      </w:r>
    </w:p>
    <w:p w14:paraId="3C842F1E" w14:textId="77777777" w:rsidR="009344C8" w:rsidRDefault="009344C8" w:rsidP="009344C8">
      <w:pPr>
        <w:widowControl/>
        <w:adjustRightInd w:val="0"/>
        <w:spacing w:after="12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реализация мероприятий, направленных на обеспечение соблюдения получателями межбюджетных субсидий и иных межбюджетных трансфертов, имеющих целевое назначение, а также иных субсидий и бюджетных инвестиций, определенных Бюджетным </w:t>
      </w:r>
      <w:hyperlink r:id="rId6" w:history="1">
        <w:r>
          <w:rPr>
            <w:rStyle w:val="a3"/>
            <w:rFonts w:eastAsia="Calibri"/>
            <w:sz w:val="28"/>
            <w:szCs w:val="28"/>
            <w:lang w:eastAsia="ru-RU"/>
          </w:rPr>
          <w:t>кодексом</w:t>
        </w:r>
      </w:hyperlink>
      <w:r>
        <w:rPr>
          <w:rFonts w:eastAsia="Calibri"/>
          <w:sz w:val="28"/>
          <w:szCs w:val="28"/>
          <w:lang w:eastAsia="ru-RU"/>
        </w:rPr>
        <w:t xml:space="preserve"> Российской Федерации, условий, целей и порядка, установленных при их предоставлении;</w:t>
      </w:r>
    </w:p>
    <w:p w14:paraId="36106824" w14:textId="77777777" w:rsidR="009344C8" w:rsidRDefault="009344C8" w:rsidP="009344C8">
      <w:pPr>
        <w:pStyle w:val="a6"/>
        <w:spacing w:after="120"/>
        <w:ind w:left="0" w:firstLine="685"/>
      </w:pPr>
      <w:r>
        <w:t>- обеспечение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rPr>
          <w:spacing w:val="-3"/>
        </w:rPr>
        <w:t>Называевского</w:t>
      </w:r>
      <w:r>
        <w:t xml:space="preserve"> муниципального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5"/>
        </w:rPr>
        <w:t xml:space="preserve"> </w:t>
      </w:r>
      <w:r>
        <w:t>Правительством</w:t>
      </w:r>
      <w:r>
        <w:rPr>
          <w:spacing w:val="2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области;</w:t>
      </w:r>
    </w:p>
    <w:p w14:paraId="2E78098B" w14:textId="77777777" w:rsidR="009344C8" w:rsidRDefault="009344C8" w:rsidP="009344C8">
      <w:pPr>
        <w:pStyle w:val="a6"/>
        <w:spacing w:after="120"/>
        <w:ind w:left="0" w:firstLine="685"/>
      </w:pPr>
      <w:r>
        <w:t>- повышения эффективности операций по управлению остатками средств</w:t>
      </w:r>
      <w:r>
        <w:rPr>
          <w:spacing w:val="1"/>
        </w:rPr>
        <w:t xml:space="preserve"> </w:t>
      </w:r>
      <w:r>
        <w:t>на едином счете по учету средств бюджета муниципального</w:t>
      </w:r>
      <w:r>
        <w:rPr>
          <w:spacing w:val="1"/>
        </w:rPr>
        <w:t xml:space="preserve"> </w:t>
      </w:r>
      <w:r>
        <w:t>района;</w:t>
      </w:r>
    </w:p>
    <w:p w14:paraId="4E12D284" w14:textId="77777777" w:rsidR="009344C8" w:rsidRDefault="009344C8" w:rsidP="009344C8">
      <w:pPr>
        <w:pStyle w:val="a8"/>
        <w:numPr>
          <w:ilvl w:val="0"/>
          <w:numId w:val="4"/>
        </w:numPr>
        <w:tabs>
          <w:tab w:val="left" w:pos="1134"/>
        </w:tabs>
        <w:spacing w:after="120"/>
        <w:ind w:left="0" w:right="0" w:firstLine="685"/>
        <w:rPr>
          <w:sz w:val="28"/>
          <w:szCs w:val="28"/>
        </w:rPr>
      </w:pPr>
      <w:r>
        <w:rPr>
          <w:sz w:val="28"/>
          <w:szCs w:val="28"/>
        </w:rPr>
        <w:t>повышение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регулирования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межбюджетных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Называевского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путем:</w:t>
      </w:r>
    </w:p>
    <w:p w14:paraId="4322F48F" w14:textId="77777777" w:rsidR="009344C8" w:rsidRDefault="009344C8" w:rsidP="009344C8">
      <w:pPr>
        <w:pStyle w:val="a6"/>
        <w:spacing w:after="120"/>
        <w:ind w:left="0" w:firstLine="685"/>
      </w:pPr>
      <w:r>
        <w:lastRenderedPageBreak/>
        <w:t>- совершенствования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1"/>
        </w:rPr>
        <w:t xml:space="preserve"> </w:t>
      </w:r>
      <w:r>
        <w:t>дотации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выравнивание</w:t>
      </w:r>
      <w:r>
        <w:rPr>
          <w:spacing w:val="-3"/>
        </w:rPr>
        <w:t xml:space="preserve"> </w:t>
      </w:r>
      <w:r>
        <w:t>бюджетной</w:t>
      </w:r>
      <w:r>
        <w:rPr>
          <w:spacing w:val="-3"/>
        </w:rPr>
        <w:t xml:space="preserve"> </w:t>
      </w:r>
      <w:r>
        <w:t>обеспеченности</w:t>
      </w:r>
      <w:r>
        <w:rPr>
          <w:spacing w:val="-3"/>
        </w:rPr>
        <w:t xml:space="preserve"> </w:t>
      </w:r>
      <w:r>
        <w:t>муниципальным</w:t>
      </w:r>
      <w:r>
        <w:rPr>
          <w:spacing w:val="-1"/>
        </w:rPr>
        <w:t xml:space="preserve"> </w:t>
      </w:r>
      <w:r>
        <w:t>образованиям;</w:t>
      </w:r>
    </w:p>
    <w:p w14:paraId="2F0CED4A" w14:textId="77777777" w:rsidR="009344C8" w:rsidRDefault="009344C8" w:rsidP="009344C8">
      <w:pPr>
        <w:pStyle w:val="a6"/>
        <w:spacing w:after="120" w:line="321" w:lineRule="exact"/>
        <w:ind w:left="0" w:firstLine="685"/>
      </w:pPr>
      <w:r>
        <w:t>- поддержания</w:t>
      </w:r>
      <w:r>
        <w:rPr>
          <w:spacing w:val="-3"/>
        </w:rPr>
        <w:t xml:space="preserve"> </w:t>
      </w:r>
      <w:r>
        <w:t>сбалансированности</w:t>
      </w:r>
      <w:r>
        <w:rPr>
          <w:spacing w:val="62"/>
        </w:rPr>
        <w:t xml:space="preserve"> </w:t>
      </w:r>
      <w:r>
        <w:t>местных</w:t>
      </w:r>
      <w:r>
        <w:rPr>
          <w:spacing w:val="-7"/>
        </w:rPr>
        <w:t xml:space="preserve"> </w:t>
      </w:r>
      <w:r>
        <w:t>бюджетов;</w:t>
      </w:r>
    </w:p>
    <w:p w14:paraId="1DF7F378" w14:textId="77777777" w:rsidR="009344C8" w:rsidRDefault="009344C8" w:rsidP="009344C8">
      <w:pPr>
        <w:pStyle w:val="a6"/>
        <w:spacing w:after="120" w:line="321" w:lineRule="exact"/>
        <w:ind w:left="0" w:firstLine="685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повышение качества управления муниципальными финансами, в том числе посредством заключения Комитетом финансов и контроля Называевского муниципального района с главой городского и сельских поселений </w:t>
      </w:r>
      <w:r>
        <w:rPr>
          <w:spacing w:val="-3"/>
        </w:rPr>
        <w:t>Называевского</w:t>
      </w:r>
      <w:r>
        <w:rPr>
          <w:rFonts w:eastAsia="Calibri"/>
          <w:lang w:eastAsia="ru-RU"/>
        </w:rPr>
        <w:t xml:space="preserve"> муниципального района соглашений, которыми предусматриваются меры по социально-экономическому развитию и оздоровлению муниципальных финансов, и проведения мониторинга их исполнения, а также проведения мониторинга на основе системы критериев, обеспечивающих всесторонний учет качества организации и управления бюджетным процессом;</w:t>
      </w:r>
    </w:p>
    <w:p w14:paraId="4C44164A" w14:textId="77777777" w:rsidR="009344C8" w:rsidRDefault="009344C8" w:rsidP="009344C8">
      <w:pPr>
        <w:pStyle w:val="a8"/>
        <w:tabs>
          <w:tab w:val="left" w:pos="1134"/>
        </w:tabs>
        <w:spacing w:after="120" w:line="321" w:lineRule="exact"/>
        <w:ind w:left="685" w:right="0" w:firstLine="0"/>
        <w:rPr>
          <w:sz w:val="28"/>
          <w:szCs w:val="28"/>
          <w:highlight w:val="yellow"/>
        </w:rPr>
      </w:pPr>
      <w:r>
        <w:rPr>
          <w:sz w:val="28"/>
          <w:szCs w:val="28"/>
        </w:rPr>
        <w:t>5)  обеспечение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открытости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прозрачности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бюджетного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процесса.</w:t>
      </w:r>
    </w:p>
    <w:p w14:paraId="6B17EA99" w14:textId="77777777" w:rsidR="009344C8" w:rsidRDefault="009344C8" w:rsidP="009344C8">
      <w:pPr>
        <w:pStyle w:val="a6"/>
        <w:spacing w:after="120"/>
        <w:ind w:left="0"/>
        <w:jc w:val="left"/>
      </w:pPr>
    </w:p>
    <w:p w14:paraId="0F8FE7FF" w14:textId="77777777" w:rsidR="009344C8" w:rsidRDefault="009344C8" w:rsidP="009344C8">
      <w:pPr>
        <w:pStyle w:val="a6"/>
        <w:spacing w:after="120"/>
        <w:ind w:left="0"/>
        <w:jc w:val="left"/>
      </w:pPr>
    </w:p>
    <w:p w14:paraId="1EC3D138" w14:textId="20FA523A" w:rsidR="009344C8" w:rsidRDefault="009344C8" w:rsidP="009344C8">
      <w:pPr>
        <w:pStyle w:val="a6"/>
        <w:spacing w:before="7" w:after="120"/>
        <w:ind w:left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C300060" wp14:editId="1C70730C">
                <wp:simplePos x="0" y="0"/>
                <wp:positionH relativeFrom="page">
                  <wp:posOffset>3203575</wp:posOffset>
                </wp:positionH>
                <wp:positionV relativeFrom="paragraph">
                  <wp:posOffset>229870</wp:posOffset>
                </wp:positionV>
                <wp:extent cx="1685290" cy="1270"/>
                <wp:effectExtent l="0" t="0" r="0" b="0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5290" cy="1270"/>
                        </a:xfrm>
                        <a:custGeom>
                          <a:avLst/>
                          <a:gdLst>
                            <a:gd name="T0" fmla="+- 0 5045 5045"/>
                            <a:gd name="T1" fmla="*/ T0 w 2654"/>
                            <a:gd name="T2" fmla="+- 0 6297 5045"/>
                            <a:gd name="T3" fmla="*/ T2 w 2654"/>
                            <a:gd name="T4" fmla="+- 0 6302 5045"/>
                            <a:gd name="T5" fmla="*/ T4 w 2654"/>
                            <a:gd name="T6" fmla="+- 0 7137 5045"/>
                            <a:gd name="T7" fmla="*/ T6 w 2654"/>
                            <a:gd name="T8" fmla="+- 0 7142 5045"/>
                            <a:gd name="T9" fmla="*/ T8 w 2654"/>
                            <a:gd name="T10" fmla="+- 0 7699 5045"/>
                            <a:gd name="T11" fmla="*/ T10 w 2654"/>
                            <a:gd name="T12" fmla="+- 0 3163 5045"/>
                            <a:gd name="T13" fmla="*/ T12 w 2654"/>
                            <a:gd name="T14" fmla="+- 0 18437 5045"/>
                            <a:gd name="T15" fmla="*/ T14 w 2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T13" t="0" r="T15" b="0"/>
                          <a:pathLst>
                            <a:path w="2654">
                              <a:moveTo>
                                <a:pt x="0" y="0"/>
                              </a:moveTo>
                              <a:lnTo>
                                <a:pt x="1252" y="0"/>
                              </a:lnTo>
                              <a:moveTo>
                                <a:pt x="1257" y="0"/>
                              </a:moveTo>
                              <a:lnTo>
                                <a:pt x="2092" y="0"/>
                              </a:lnTo>
                              <a:moveTo>
                                <a:pt x="2097" y="0"/>
                              </a:moveTo>
                              <a:lnTo>
                                <a:pt x="2654" y="0"/>
                              </a:lnTo>
                            </a:path>
                          </a:pathLst>
                        </a:custGeom>
                        <a:noFill/>
                        <a:ln w="70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A59C0" id="Полилиния: фигура 2" o:spid="_x0000_s1026" style="position:absolute;margin-left:252.25pt;margin-top:18.1pt;width:132.7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" path="m,l1252,t5,l2092,t5,l2654,e" filled="f" strokeweight=".19639mm">
                <v:path arrowok="t" o:connecttype="custom" o:connectlocs="0,0;795020,0;798195,0;1328420,0;1331595,0;1685290,0" o:connectangles="0,0,0,0,0,0" textboxrect="-1882,0,13392,0"/>
                <w10:wrap type="topAndBottom" anchorx="page"/>
              </v:shape>
            </w:pict>
          </mc:Fallback>
        </mc:AlternateContent>
      </w:r>
    </w:p>
    <w:p w14:paraId="593E11EE" w14:textId="77777777" w:rsidR="009344C8" w:rsidRDefault="009344C8" w:rsidP="009344C8"/>
    <w:p w14:paraId="3D42C754" w14:textId="77777777" w:rsidR="009344C8" w:rsidRDefault="009344C8" w:rsidP="009344C8"/>
    <w:p w14:paraId="32754E42" w14:textId="77777777" w:rsidR="00762652" w:rsidRDefault="00762652">
      <w:bookmarkStart w:id="0" w:name="_GoBack"/>
      <w:bookmarkEnd w:id="0"/>
    </w:p>
    <w:sectPr w:rsidR="0076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3705D"/>
    <w:multiLevelType w:val="hybridMultilevel"/>
    <w:tmpl w:val="4880ABB6"/>
    <w:lvl w:ilvl="0" w:tplc="98B4DF74">
      <w:start w:val="1"/>
      <w:numFmt w:val="decimal"/>
      <w:lvlText w:val="%1)"/>
      <w:lvlJc w:val="left"/>
      <w:pPr>
        <w:ind w:left="119" w:hanging="164"/>
      </w:pPr>
      <w:rPr>
        <w:rFonts w:ascii="Times New Roman" w:eastAsia="Times New Roman" w:hAnsi="Times New Roman" w:cs="Times New Roman"/>
        <w:w w:val="99"/>
        <w:sz w:val="28"/>
      </w:rPr>
    </w:lvl>
    <w:lvl w:ilvl="1" w:tplc="9AF425F2">
      <w:numFmt w:val="bullet"/>
      <w:lvlText w:val="•"/>
      <w:lvlJc w:val="left"/>
      <w:pPr>
        <w:ind w:left="1066" w:hanging="164"/>
      </w:pPr>
    </w:lvl>
    <w:lvl w:ilvl="2" w:tplc="17185C5A">
      <w:numFmt w:val="bullet"/>
      <w:lvlText w:val="•"/>
      <w:lvlJc w:val="left"/>
      <w:pPr>
        <w:ind w:left="2012" w:hanging="164"/>
      </w:pPr>
    </w:lvl>
    <w:lvl w:ilvl="3" w:tplc="6E3C6A32">
      <w:numFmt w:val="bullet"/>
      <w:lvlText w:val="•"/>
      <w:lvlJc w:val="left"/>
      <w:pPr>
        <w:ind w:left="2958" w:hanging="164"/>
      </w:pPr>
    </w:lvl>
    <w:lvl w:ilvl="4" w:tplc="65E8FFBC">
      <w:numFmt w:val="bullet"/>
      <w:lvlText w:val="•"/>
      <w:lvlJc w:val="left"/>
      <w:pPr>
        <w:ind w:left="3904" w:hanging="164"/>
      </w:pPr>
    </w:lvl>
    <w:lvl w:ilvl="5" w:tplc="8968F648">
      <w:numFmt w:val="bullet"/>
      <w:lvlText w:val="•"/>
      <w:lvlJc w:val="left"/>
      <w:pPr>
        <w:ind w:left="4850" w:hanging="164"/>
      </w:pPr>
    </w:lvl>
    <w:lvl w:ilvl="6" w:tplc="AFE0AD9A">
      <w:numFmt w:val="bullet"/>
      <w:lvlText w:val="•"/>
      <w:lvlJc w:val="left"/>
      <w:pPr>
        <w:ind w:left="5796" w:hanging="164"/>
      </w:pPr>
    </w:lvl>
    <w:lvl w:ilvl="7" w:tplc="67BC1864">
      <w:numFmt w:val="bullet"/>
      <w:lvlText w:val="•"/>
      <w:lvlJc w:val="left"/>
      <w:pPr>
        <w:ind w:left="6742" w:hanging="164"/>
      </w:pPr>
    </w:lvl>
    <w:lvl w:ilvl="8" w:tplc="F218479C">
      <w:numFmt w:val="bullet"/>
      <w:lvlText w:val="•"/>
      <w:lvlJc w:val="left"/>
      <w:pPr>
        <w:ind w:left="7688" w:hanging="164"/>
      </w:pPr>
    </w:lvl>
  </w:abstractNum>
  <w:abstractNum w:abstractNumId="1" w15:restartNumberingAfterBreak="0">
    <w:nsid w:val="29A37ADE"/>
    <w:multiLevelType w:val="hybridMultilevel"/>
    <w:tmpl w:val="FFFFFFFF"/>
    <w:lvl w:ilvl="0" w:tplc="B77E13CA">
      <w:start w:val="1"/>
      <w:numFmt w:val="decimal"/>
      <w:lvlText w:val="%1."/>
      <w:lvlJc w:val="left"/>
      <w:pPr>
        <w:ind w:left="1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6A1E9A24">
      <w:numFmt w:val="bullet"/>
      <w:lvlText w:val="•"/>
      <w:lvlJc w:val="left"/>
      <w:pPr>
        <w:ind w:left="1066" w:hanging="284"/>
      </w:pPr>
    </w:lvl>
    <w:lvl w:ilvl="2" w:tplc="EA021620">
      <w:numFmt w:val="bullet"/>
      <w:lvlText w:val="•"/>
      <w:lvlJc w:val="left"/>
      <w:pPr>
        <w:ind w:left="2012" w:hanging="284"/>
      </w:pPr>
    </w:lvl>
    <w:lvl w:ilvl="3" w:tplc="48100AE0">
      <w:numFmt w:val="bullet"/>
      <w:lvlText w:val="•"/>
      <w:lvlJc w:val="left"/>
      <w:pPr>
        <w:ind w:left="2958" w:hanging="284"/>
      </w:pPr>
    </w:lvl>
    <w:lvl w:ilvl="4" w:tplc="91D28A8E">
      <w:numFmt w:val="bullet"/>
      <w:lvlText w:val="•"/>
      <w:lvlJc w:val="left"/>
      <w:pPr>
        <w:ind w:left="3904" w:hanging="284"/>
      </w:pPr>
    </w:lvl>
    <w:lvl w:ilvl="5" w:tplc="DA2433EA">
      <w:numFmt w:val="bullet"/>
      <w:lvlText w:val="•"/>
      <w:lvlJc w:val="left"/>
      <w:pPr>
        <w:ind w:left="4850" w:hanging="284"/>
      </w:pPr>
    </w:lvl>
    <w:lvl w:ilvl="6" w:tplc="ED28D02A">
      <w:numFmt w:val="bullet"/>
      <w:lvlText w:val="•"/>
      <w:lvlJc w:val="left"/>
      <w:pPr>
        <w:ind w:left="5796" w:hanging="284"/>
      </w:pPr>
    </w:lvl>
    <w:lvl w:ilvl="7" w:tplc="63868B74">
      <w:numFmt w:val="bullet"/>
      <w:lvlText w:val="•"/>
      <w:lvlJc w:val="left"/>
      <w:pPr>
        <w:ind w:left="6742" w:hanging="284"/>
      </w:pPr>
    </w:lvl>
    <w:lvl w:ilvl="8" w:tplc="4A16AD9A">
      <w:numFmt w:val="bullet"/>
      <w:lvlText w:val="•"/>
      <w:lvlJc w:val="left"/>
      <w:pPr>
        <w:ind w:left="7688" w:hanging="284"/>
      </w:pPr>
    </w:lvl>
  </w:abstractNum>
  <w:abstractNum w:abstractNumId="2" w15:restartNumberingAfterBreak="0">
    <w:nsid w:val="2C805EBD"/>
    <w:multiLevelType w:val="hybridMultilevel"/>
    <w:tmpl w:val="FFFFFFFF"/>
    <w:lvl w:ilvl="0" w:tplc="63E25102">
      <w:start w:val="1"/>
      <w:numFmt w:val="decimal"/>
      <w:lvlText w:val="%1."/>
      <w:lvlJc w:val="left"/>
      <w:pPr>
        <w:ind w:left="1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1B28299A">
      <w:numFmt w:val="bullet"/>
      <w:lvlText w:val="•"/>
      <w:lvlJc w:val="left"/>
      <w:pPr>
        <w:ind w:left="1066" w:hanging="284"/>
      </w:pPr>
    </w:lvl>
    <w:lvl w:ilvl="2" w:tplc="866661C0">
      <w:numFmt w:val="bullet"/>
      <w:lvlText w:val="•"/>
      <w:lvlJc w:val="left"/>
      <w:pPr>
        <w:ind w:left="2012" w:hanging="284"/>
      </w:pPr>
    </w:lvl>
    <w:lvl w:ilvl="3" w:tplc="650ACDC8">
      <w:numFmt w:val="bullet"/>
      <w:lvlText w:val="•"/>
      <w:lvlJc w:val="left"/>
      <w:pPr>
        <w:ind w:left="2958" w:hanging="284"/>
      </w:pPr>
    </w:lvl>
    <w:lvl w:ilvl="4" w:tplc="0CA8D932">
      <w:numFmt w:val="bullet"/>
      <w:lvlText w:val="•"/>
      <w:lvlJc w:val="left"/>
      <w:pPr>
        <w:ind w:left="3904" w:hanging="284"/>
      </w:pPr>
    </w:lvl>
    <w:lvl w:ilvl="5" w:tplc="1320F950">
      <w:numFmt w:val="bullet"/>
      <w:lvlText w:val="•"/>
      <w:lvlJc w:val="left"/>
      <w:pPr>
        <w:ind w:left="4850" w:hanging="284"/>
      </w:pPr>
    </w:lvl>
    <w:lvl w:ilvl="6" w:tplc="FAC05190">
      <w:numFmt w:val="bullet"/>
      <w:lvlText w:val="•"/>
      <w:lvlJc w:val="left"/>
      <w:pPr>
        <w:ind w:left="5796" w:hanging="284"/>
      </w:pPr>
    </w:lvl>
    <w:lvl w:ilvl="7" w:tplc="864EF6E2">
      <w:numFmt w:val="bullet"/>
      <w:lvlText w:val="•"/>
      <w:lvlJc w:val="left"/>
      <w:pPr>
        <w:ind w:left="6742" w:hanging="284"/>
      </w:pPr>
    </w:lvl>
    <w:lvl w:ilvl="8" w:tplc="FC18C3D4">
      <w:numFmt w:val="bullet"/>
      <w:lvlText w:val="•"/>
      <w:lvlJc w:val="left"/>
      <w:pPr>
        <w:ind w:left="7688" w:hanging="284"/>
      </w:pPr>
    </w:lvl>
  </w:abstractNum>
  <w:abstractNum w:abstractNumId="3" w15:restartNumberingAfterBreak="0">
    <w:nsid w:val="5A180243"/>
    <w:multiLevelType w:val="hybridMultilevel"/>
    <w:tmpl w:val="2E88A7E4"/>
    <w:lvl w:ilvl="0" w:tplc="6A5CCA4E">
      <w:start w:val="1"/>
      <w:numFmt w:val="decimal"/>
      <w:lvlText w:val="%1)"/>
      <w:lvlJc w:val="left"/>
      <w:pPr>
        <w:ind w:left="985" w:hanging="418"/>
      </w:pPr>
      <w:rPr>
        <w:rFonts w:ascii="Times New Roman" w:eastAsia="Times New Roman" w:hAnsi="Times New Roman" w:cs="Times New Roman" w:hint="default"/>
        <w:color w:val="000000"/>
        <w:w w:val="99"/>
        <w:sz w:val="28"/>
        <w:szCs w:val="28"/>
      </w:rPr>
    </w:lvl>
    <w:lvl w:ilvl="1" w:tplc="C7C2E432">
      <w:numFmt w:val="bullet"/>
      <w:lvlText w:val="•"/>
      <w:lvlJc w:val="left"/>
      <w:pPr>
        <w:ind w:left="1066" w:hanging="418"/>
      </w:pPr>
    </w:lvl>
    <w:lvl w:ilvl="2" w:tplc="ECDA27B8">
      <w:numFmt w:val="bullet"/>
      <w:lvlText w:val="•"/>
      <w:lvlJc w:val="left"/>
      <w:pPr>
        <w:ind w:left="2012" w:hanging="418"/>
      </w:pPr>
    </w:lvl>
    <w:lvl w:ilvl="3" w:tplc="3BAA3702">
      <w:numFmt w:val="bullet"/>
      <w:lvlText w:val="•"/>
      <w:lvlJc w:val="left"/>
      <w:pPr>
        <w:ind w:left="2958" w:hanging="418"/>
      </w:pPr>
    </w:lvl>
    <w:lvl w:ilvl="4" w:tplc="9F02B448">
      <w:numFmt w:val="bullet"/>
      <w:lvlText w:val="•"/>
      <w:lvlJc w:val="left"/>
      <w:pPr>
        <w:ind w:left="3904" w:hanging="418"/>
      </w:pPr>
    </w:lvl>
    <w:lvl w:ilvl="5" w:tplc="DD28D592">
      <w:numFmt w:val="bullet"/>
      <w:lvlText w:val="•"/>
      <w:lvlJc w:val="left"/>
      <w:pPr>
        <w:ind w:left="4850" w:hanging="418"/>
      </w:pPr>
    </w:lvl>
    <w:lvl w:ilvl="6" w:tplc="E03E5ADA">
      <w:numFmt w:val="bullet"/>
      <w:lvlText w:val="•"/>
      <w:lvlJc w:val="left"/>
      <w:pPr>
        <w:ind w:left="5796" w:hanging="418"/>
      </w:pPr>
    </w:lvl>
    <w:lvl w:ilvl="7" w:tplc="DE2A85E2">
      <w:numFmt w:val="bullet"/>
      <w:lvlText w:val="•"/>
      <w:lvlJc w:val="left"/>
      <w:pPr>
        <w:ind w:left="6742" w:hanging="418"/>
      </w:pPr>
    </w:lvl>
    <w:lvl w:ilvl="8" w:tplc="C6E26014">
      <w:numFmt w:val="bullet"/>
      <w:lvlText w:val="•"/>
      <w:lvlJc w:val="left"/>
      <w:pPr>
        <w:ind w:left="7688" w:hanging="418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A5"/>
    <w:rsid w:val="00473BA5"/>
    <w:rsid w:val="00762652"/>
    <w:rsid w:val="0093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7BB92-F3B1-45C1-83C3-B3CAB5CD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4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44C8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9344C8"/>
    <w:pPr>
      <w:spacing w:before="83"/>
      <w:ind w:left="1429" w:right="1412" w:firstLine="1"/>
      <w:jc w:val="center"/>
    </w:pPr>
    <w:rPr>
      <w:b/>
      <w:bCs/>
      <w:sz w:val="44"/>
      <w:szCs w:val="44"/>
    </w:rPr>
  </w:style>
  <w:style w:type="character" w:customStyle="1" w:styleId="a5">
    <w:name w:val="Заголовок Знак"/>
    <w:basedOn w:val="a0"/>
    <w:link w:val="a4"/>
    <w:uiPriority w:val="99"/>
    <w:rsid w:val="009344C8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6">
    <w:name w:val="Body Text"/>
    <w:basedOn w:val="a"/>
    <w:link w:val="a7"/>
    <w:uiPriority w:val="99"/>
    <w:semiHidden/>
    <w:unhideWhenUsed/>
    <w:rsid w:val="009344C8"/>
    <w:pPr>
      <w:ind w:left="119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9344C8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99"/>
    <w:qFormat/>
    <w:rsid w:val="009344C8"/>
    <w:pPr>
      <w:ind w:left="119" w:right="110"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AABB998891D80DFA35BF30C5B83A7EA0A74E52FE300621A16866B9628ACB47A1B497FFA47A709CD54A767A12bAP2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1751</Words>
  <Characters>9986</Characters>
  <Application>Microsoft Office Word</Application>
  <DocSecurity>0</DocSecurity>
  <Lines>83</Lines>
  <Paragraphs>23</Paragraphs>
  <ScaleCrop>false</ScaleCrop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3</cp:revision>
  <dcterms:created xsi:type="dcterms:W3CDTF">2024-11-08T06:24:00Z</dcterms:created>
  <dcterms:modified xsi:type="dcterms:W3CDTF">2024-11-08T06:24:00Z</dcterms:modified>
</cp:coreProperties>
</file>