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91501" w14:textId="77777777" w:rsidR="000C5E51" w:rsidRPr="00F018B1" w:rsidRDefault="000C5E51" w:rsidP="000C5E5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F018B1">
        <w:rPr>
          <w:rFonts w:ascii="Times New Roman" w:hAnsi="Times New Roman" w:cs="Times New Roman"/>
        </w:rPr>
        <w:t xml:space="preserve"> 1</w:t>
      </w:r>
      <w:r w:rsidR="00451251">
        <w:rPr>
          <w:rFonts w:ascii="Times New Roman" w:hAnsi="Times New Roman" w:cs="Times New Roman"/>
        </w:rPr>
        <w:t>5</w:t>
      </w:r>
    </w:p>
    <w:p w14:paraId="39D7B476" w14:textId="77777777" w:rsidR="000C5E51" w:rsidRPr="00F018B1" w:rsidRDefault="000C5E51" w:rsidP="000C5E51">
      <w:pPr>
        <w:pStyle w:val="ConsPlusNormal"/>
        <w:jc w:val="right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к Порядку составления и ведения</w:t>
      </w:r>
    </w:p>
    <w:p w14:paraId="2332D854" w14:textId="77777777" w:rsidR="000C5E51" w:rsidRPr="00F018B1" w:rsidRDefault="000C5E51" w:rsidP="000C5E51">
      <w:pPr>
        <w:pStyle w:val="ConsPlusNormal"/>
        <w:jc w:val="right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кассового плана исполнения</w:t>
      </w:r>
    </w:p>
    <w:p w14:paraId="70A1D09A" w14:textId="77777777" w:rsidR="000C5E51" w:rsidRPr="00F018B1" w:rsidRDefault="000C5E51" w:rsidP="000C5E51">
      <w:pPr>
        <w:pStyle w:val="ConsPlusNormal"/>
        <w:jc w:val="right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районного бюджета</w:t>
      </w:r>
    </w:p>
    <w:p w14:paraId="0ACC85BB" w14:textId="7590649E" w:rsidR="00A4053D" w:rsidRPr="002705E0" w:rsidRDefault="00A4053D" w:rsidP="00A4053D">
      <w:pPr>
        <w:pStyle w:val="ConsPlusNormal"/>
        <w:jc w:val="center"/>
      </w:pPr>
      <w:bookmarkStart w:id="0" w:name="P1637"/>
      <w:bookmarkEnd w:id="0"/>
      <w:r w:rsidRPr="002705E0">
        <w:t>СВЕДЕНИЯ</w:t>
      </w:r>
      <w:r w:rsidR="00C327B8">
        <w:t xml:space="preserve"> </w:t>
      </w:r>
      <w:bookmarkStart w:id="1" w:name="_GoBack"/>
      <w:bookmarkEnd w:id="1"/>
    </w:p>
    <w:p w14:paraId="63330C0E" w14:textId="77777777" w:rsidR="00A4053D" w:rsidRPr="002705E0" w:rsidRDefault="00A4053D" w:rsidP="00A4053D">
      <w:pPr>
        <w:pStyle w:val="ConsPlusNormal"/>
        <w:jc w:val="center"/>
      </w:pPr>
      <w:r w:rsidRPr="002705E0">
        <w:t>для составления распределения поступлений по доходам</w:t>
      </w:r>
    </w:p>
    <w:p w14:paraId="38626CF9" w14:textId="77777777" w:rsidR="00A4053D" w:rsidRDefault="00A4053D" w:rsidP="00A4053D">
      <w:pPr>
        <w:pStyle w:val="ConsPlusNormal"/>
        <w:jc w:val="center"/>
      </w:pPr>
      <w:r w:rsidRPr="002705E0">
        <w:t>районного бюджета на ______ год</w:t>
      </w:r>
    </w:p>
    <w:p w14:paraId="32FB57E9" w14:textId="77777777" w:rsidR="000C5E51" w:rsidRPr="00F018B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</w:p>
    <w:p w14:paraId="6F685C1C" w14:textId="77777777" w:rsidR="000C5E51" w:rsidRPr="00F018B1" w:rsidRDefault="00412DF9" w:rsidP="000C5E5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1.  Н</w:t>
      </w:r>
      <w:r w:rsidR="007F2C4D">
        <w:rPr>
          <w:rFonts w:ascii="Times New Roman" w:hAnsi="Times New Roman" w:cs="Times New Roman"/>
        </w:rPr>
        <w:t>алоговые</w:t>
      </w:r>
      <w:r w:rsidR="00A71C4F">
        <w:rPr>
          <w:rFonts w:ascii="Times New Roman" w:hAnsi="Times New Roman" w:cs="Times New Roman"/>
        </w:rPr>
        <w:t xml:space="preserve"> и </w:t>
      </w:r>
      <w:proofErr w:type="gramStart"/>
      <w:r w:rsidR="00A71C4F">
        <w:rPr>
          <w:rFonts w:ascii="Times New Roman" w:hAnsi="Times New Roman" w:cs="Times New Roman"/>
        </w:rPr>
        <w:t xml:space="preserve">неналоговые </w:t>
      </w:r>
      <w:r w:rsidR="000C5E51" w:rsidRPr="00F018B1">
        <w:rPr>
          <w:rFonts w:ascii="Times New Roman" w:hAnsi="Times New Roman" w:cs="Times New Roman"/>
        </w:rPr>
        <w:t xml:space="preserve"> доходы</w:t>
      </w:r>
      <w:proofErr w:type="gramEnd"/>
      <w:r w:rsidR="000C5E51" w:rsidRPr="00F018B1">
        <w:rPr>
          <w:rFonts w:ascii="Times New Roman" w:hAnsi="Times New Roman" w:cs="Times New Roman"/>
        </w:rPr>
        <w:t xml:space="preserve"> районного бюджета</w:t>
      </w:r>
    </w:p>
    <w:p w14:paraId="11A28F8B" w14:textId="77777777" w:rsidR="000C5E51" w:rsidRPr="00F018B1" w:rsidRDefault="000C5E51" w:rsidP="000C5E5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567"/>
        <w:gridCol w:w="709"/>
        <w:gridCol w:w="709"/>
        <w:gridCol w:w="567"/>
        <w:gridCol w:w="567"/>
        <w:gridCol w:w="850"/>
        <w:gridCol w:w="1134"/>
        <w:gridCol w:w="992"/>
        <w:gridCol w:w="709"/>
        <w:gridCol w:w="567"/>
        <w:gridCol w:w="709"/>
        <w:gridCol w:w="567"/>
        <w:gridCol w:w="567"/>
        <w:gridCol w:w="567"/>
        <w:gridCol w:w="567"/>
        <w:gridCol w:w="427"/>
        <w:gridCol w:w="423"/>
        <w:gridCol w:w="709"/>
        <w:gridCol w:w="455"/>
        <w:gridCol w:w="656"/>
        <w:gridCol w:w="709"/>
      </w:tblGrid>
      <w:tr w:rsidR="000C5E51" w:rsidRPr="00F018B1" w14:paraId="2A030BA5" w14:textId="77777777" w:rsidTr="003556D0">
        <w:tc>
          <w:tcPr>
            <w:tcW w:w="1055" w:type="dxa"/>
            <w:vMerge w:val="restart"/>
            <w:vAlign w:val="center"/>
          </w:tcPr>
          <w:p w14:paraId="2469743B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945" w:type="dxa"/>
            <w:gridSpan w:val="9"/>
            <w:vAlign w:val="center"/>
          </w:tcPr>
          <w:p w14:paraId="7C9CBFC4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  <w:tc>
          <w:tcPr>
            <w:tcW w:w="709" w:type="dxa"/>
            <w:vMerge w:val="restart"/>
            <w:vAlign w:val="center"/>
          </w:tcPr>
          <w:p w14:paraId="2475B538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Сумма на год, рублей</w:t>
            </w:r>
          </w:p>
        </w:tc>
        <w:tc>
          <w:tcPr>
            <w:tcW w:w="6923" w:type="dxa"/>
            <w:gridSpan w:val="12"/>
            <w:vMerge w:val="restart"/>
            <w:vAlign w:val="center"/>
          </w:tcPr>
          <w:p w14:paraId="52B5F84A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В том числе по месяцам</w:t>
            </w:r>
          </w:p>
        </w:tc>
      </w:tr>
      <w:tr w:rsidR="000C5E51" w:rsidRPr="00F018B1" w14:paraId="2C16639A" w14:textId="77777777" w:rsidTr="003556D0">
        <w:tc>
          <w:tcPr>
            <w:tcW w:w="1055" w:type="dxa"/>
            <w:vMerge/>
          </w:tcPr>
          <w:p w14:paraId="51E28DD6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B681CDC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Главный администратор доходов бюджета</w:t>
            </w:r>
          </w:p>
        </w:tc>
        <w:tc>
          <w:tcPr>
            <w:tcW w:w="5103" w:type="dxa"/>
            <w:gridSpan w:val="7"/>
            <w:vAlign w:val="center"/>
          </w:tcPr>
          <w:p w14:paraId="6428271F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Классификации доходов бюджетов</w:t>
            </w:r>
          </w:p>
        </w:tc>
        <w:tc>
          <w:tcPr>
            <w:tcW w:w="992" w:type="dxa"/>
            <w:vMerge w:val="restart"/>
            <w:vAlign w:val="center"/>
          </w:tcPr>
          <w:p w14:paraId="7371AC32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Типов средств кодов управления муниципальными финансами</w:t>
            </w:r>
          </w:p>
        </w:tc>
        <w:tc>
          <w:tcPr>
            <w:tcW w:w="709" w:type="dxa"/>
            <w:vMerge/>
          </w:tcPr>
          <w:p w14:paraId="6AE7F57E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6923" w:type="dxa"/>
            <w:gridSpan w:val="12"/>
            <w:vMerge/>
          </w:tcPr>
          <w:p w14:paraId="5FC1E260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</w:tr>
      <w:tr w:rsidR="000C5E51" w:rsidRPr="00F018B1" w14:paraId="76B15DA5" w14:textId="77777777" w:rsidTr="003556D0">
        <w:tc>
          <w:tcPr>
            <w:tcW w:w="1055" w:type="dxa"/>
            <w:vMerge/>
          </w:tcPr>
          <w:p w14:paraId="71F7E5E8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E3BE2C0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6A76C81F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Вид доходов</w:t>
            </w:r>
          </w:p>
        </w:tc>
        <w:tc>
          <w:tcPr>
            <w:tcW w:w="1984" w:type="dxa"/>
            <w:gridSpan w:val="2"/>
            <w:vAlign w:val="center"/>
          </w:tcPr>
          <w:p w14:paraId="69E84E70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Подвид дохода</w:t>
            </w:r>
          </w:p>
        </w:tc>
        <w:tc>
          <w:tcPr>
            <w:tcW w:w="992" w:type="dxa"/>
            <w:vMerge/>
          </w:tcPr>
          <w:p w14:paraId="1015FE39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6C69AE3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6923" w:type="dxa"/>
            <w:gridSpan w:val="12"/>
            <w:vMerge/>
          </w:tcPr>
          <w:p w14:paraId="7C30C98F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</w:tr>
      <w:tr w:rsidR="000C5E51" w:rsidRPr="00F018B1" w14:paraId="077B639C" w14:textId="77777777" w:rsidTr="003556D0">
        <w:tc>
          <w:tcPr>
            <w:tcW w:w="1055" w:type="dxa"/>
            <w:vMerge/>
          </w:tcPr>
          <w:p w14:paraId="0D6275F6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5540AF4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434E90A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Группа</w:t>
            </w:r>
          </w:p>
        </w:tc>
        <w:tc>
          <w:tcPr>
            <w:tcW w:w="709" w:type="dxa"/>
            <w:vAlign w:val="center"/>
          </w:tcPr>
          <w:p w14:paraId="0CDCF988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709" w:type="dxa"/>
            <w:vAlign w:val="center"/>
          </w:tcPr>
          <w:p w14:paraId="145D822B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Статья</w:t>
            </w:r>
          </w:p>
        </w:tc>
        <w:tc>
          <w:tcPr>
            <w:tcW w:w="567" w:type="dxa"/>
            <w:vAlign w:val="center"/>
          </w:tcPr>
          <w:p w14:paraId="62576218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Подстатья</w:t>
            </w:r>
          </w:p>
        </w:tc>
        <w:tc>
          <w:tcPr>
            <w:tcW w:w="567" w:type="dxa"/>
            <w:vAlign w:val="center"/>
          </w:tcPr>
          <w:p w14:paraId="4D5B0E95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Элемент</w:t>
            </w:r>
          </w:p>
        </w:tc>
        <w:tc>
          <w:tcPr>
            <w:tcW w:w="850" w:type="dxa"/>
            <w:vAlign w:val="center"/>
          </w:tcPr>
          <w:p w14:paraId="394B3821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Группа подвида</w:t>
            </w:r>
          </w:p>
        </w:tc>
        <w:tc>
          <w:tcPr>
            <w:tcW w:w="1134" w:type="dxa"/>
            <w:vAlign w:val="center"/>
          </w:tcPr>
          <w:p w14:paraId="15B52734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Аналитическая группа подвида</w:t>
            </w:r>
          </w:p>
        </w:tc>
        <w:tc>
          <w:tcPr>
            <w:tcW w:w="992" w:type="dxa"/>
            <w:vMerge/>
          </w:tcPr>
          <w:p w14:paraId="61ADA7DE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E0DCF68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2DAA7DD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январь</w:t>
            </w:r>
          </w:p>
        </w:tc>
        <w:tc>
          <w:tcPr>
            <w:tcW w:w="709" w:type="dxa"/>
            <w:vAlign w:val="center"/>
          </w:tcPr>
          <w:p w14:paraId="2966B662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vAlign w:val="center"/>
          </w:tcPr>
          <w:p w14:paraId="646F930F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март</w:t>
            </w:r>
          </w:p>
        </w:tc>
        <w:tc>
          <w:tcPr>
            <w:tcW w:w="567" w:type="dxa"/>
            <w:vAlign w:val="center"/>
          </w:tcPr>
          <w:p w14:paraId="27698EE7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апрель</w:t>
            </w:r>
          </w:p>
        </w:tc>
        <w:tc>
          <w:tcPr>
            <w:tcW w:w="567" w:type="dxa"/>
            <w:vAlign w:val="center"/>
          </w:tcPr>
          <w:p w14:paraId="179BEF57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567" w:type="dxa"/>
            <w:vAlign w:val="center"/>
          </w:tcPr>
          <w:p w14:paraId="543991A7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июнь</w:t>
            </w:r>
          </w:p>
        </w:tc>
        <w:tc>
          <w:tcPr>
            <w:tcW w:w="427" w:type="dxa"/>
            <w:vAlign w:val="center"/>
          </w:tcPr>
          <w:p w14:paraId="3F95A496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423" w:type="dxa"/>
            <w:vAlign w:val="center"/>
          </w:tcPr>
          <w:p w14:paraId="6AD7DE10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август</w:t>
            </w:r>
          </w:p>
        </w:tc>
        <w:tc>
          <w:tcPr>
            <w:tcW w:w="709" w:type="dxa"/>
            <w:vAlign w:val="center"/>
          </w:tcPr>
          <w:p w14:paraId="766F0844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455" w:type="dxa"/>
            <w:vAlign w:val="center"/>
          </w:tcPr>
          <w:p w14:paraId="1C9D0DAB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октябрь</w:t>
            </w:r>
          </w:p>
        </w:tc>
        <w:tc>
          <w:tcPr>
            <w:tcW w:w="656" w:type="dxa"/>
            <w:vAlign w:val="center"/>
          </w:tcPr>
          <w:p w14:paraId="5022216D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ноябрь</w:t>
            </w:r>
          </w:p>
        </w:tc>
        <w:tc>
          <w:tcPr>
            <w:tcW w:w="709" w:type="dxa"/>
            <w:vAlign w:val="center"/>
          </w:tcPr>
          <w:p w14:paraId="4869374D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декабрь</w:t>
            </w:r>
          </w:p>
        </w:tc>
      </w:tr>
      <w:tr w:rsidR="000C5E51" w:rsidRPr="00F018B1" w14:paraId="57AF04FE" w14:textId="77777777" w:rsidTr="003556D0">
        <w:tc>
          <w:tcPr>
            <w:tcW w:w="1055" w:type="dxa"/>
            <w:vAlign w:val="center"/>
          </w:tcPr>
          <w:p w14:paraId="23A91AF6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97C0731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162CA2A4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49683E20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3F243594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14:paraId="6B285471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053C5F8D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782A584B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0B8A3EAB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14:paraId="5192DEB1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0A760B77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14:paraId="6DA27B91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0D6B5161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vAlign w:val="center"/>
          </w:tcPr>
          <w:p w14:paraId="691DB8B3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vAlign w:val="center"/>
          </w:tcPr>
          <w:p w14:paraId="3443894A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vAlign w:val="center"/>
          </w:tcPr>
          <w:p w14:paraId="1DF6A2B1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14:paraId="19CC2CBB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7" w:type="dxa"/>
            <w:vAlign w:val="center"/>
          </w:tcPr>
          <w:p w14:paraId="48DCBFE6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23" w:type="dxa"/>
            <w:vAlign w:val="center"/>
          </w:tcPr>
          <w:p w14:paraId="57BABCB6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14:paraId="31E66A02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55" w:type="dxa"/>
            <w:vAlign w:val="center"/>
          </w:tcPr>
          <w:p w14:paraId="6F7DAB09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56" w:type="dxa"/>
            <w:vAlign w:val="center"/>
          </w:tcPr>
          <w:p w14:paraId="43177014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  <w:vAlign w:val="center"/>
          </w:tcPr>
          <w:p w14:paraId="75339A2F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</w:tbl>
    <w:p w14:paraId="705F714B" w14:textId="77777777" w:rsidR="000C5E51" w:rsidRPr="00F018B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</w:p>
    <w:p w14:paraId="188A2F1A" w14:textId="77777777" w:rsidR="000C5E5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 xml:space="preserve">Председатель Комитета финансов и контроля   </w:t>
      </w:r>
    </w:p>
    <w:p w14:paraId="083DBECF" w14:textId="77777777" w:rsidR="000C5E5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Называевского муниципального района         </w:t>
      </w:r>
      <w:r w:rsidRPr="00F018B1">
        <w:rPr>
          <w:rFonts w:ascii="Times New Roman" w:hAnsi="Times New Roman" w:cs="Times New Roman"/>
        </w:rPr>
        <w:t>_____________________</w:t>
      </w:r>
    </w:p>
    <w:p w14:paraId="43CDADD1" w14:textId="77777777" w:rsidR="000C5E51" w:rsidRPr="00F018B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</w:p>
    <w:p w14:paraId="4492019E" w14:textId="77777777" w:rsidR="000C5E5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Начальник отдела доходов ______________________________________</w:t>
      </w:r>
    </w:p>
    <w:p w14:paraId="3054EA4F" w14:textId="77777777" w:rsidR="000C5E5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</w:p>
    <w:p w14:paraId="44AD9F5B" w14:textId="77777777" w:rsidR="000C5E51" w:rsidRPr="00F018B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Исполнитель _______________________________________________________________</w:t>
      </w:r>
    </w:p>
    <w:p w14:paraId="53C74AE9" w14:textId="77777777" w:rsidR="000C5E51" w:rsidRPr="00F018B1" w:rsidRDefault="000C5E51" w:rsidP="000C5E51">
      <w:pPr>
        <w:pStyle w:val="ConsPlusNormal"/>
        <w:jc w:val="both"/>
        <w:rPr>
          <w:rFonts w:ascii="Times New Roman" w:hAnsi="Times New Roman" w:cs="Times New Roman"/>
        </w:rPr>
      </w:pPr>
    </w:p>
    <w:p w14:paraId="1F91B938" w14:textId="77777777" w:rsidR="000C5E51" w:rsidRDefault="000C5E51" w:rsidP="000C5E51">
      <w:pPr>
        <w:pStyle w:val="ConsPlusNormal"/>
        <w:ind w:firstLine="540"/>
        <w:jc w:val="both"/>
      </w:pPr>
    </w:p>
    <w:p w14:paraId="347B5463" w14:textId="77777777" w:rsidR="00D16351" w:rsidRDefault="00D16351"/>
    <w:sectPr w:rsidR="00D16351" w:rsidSect="000C5E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E51"/>
    <w:rsid w:val="000C5E51"/>
    <w:rsid w:val="001B0B76"/>
    <w:rsid w:val="002705E0"/>
    <w:rsid w:val="00412DF9"/>
    <w:rsid w:val="00451251"/>
    <w:rsid w:val="00647796"/>
    <w:rsid w:val="007F2C4D"/>
    <w:rsid w:val="0094625B"/>
    <w:rsid w:val="00964E24"/>
    <w:rsid w:val="00977508"/>
    <w:rsid w:val="00A4053D"/>
    <w:rsid w:val="00A71C4F"/>
    <w:rsid w:val="00C327B8"/>
    <w:rsid w:val="00D16351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0AEB6"/>
  <w15:docId w15:val="{F5528822-008B-461F-A6EE-56D63CBC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5E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5E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10</cp:revision>
  <dcterms:created xsi:type="dcterms:W3CDTF">2020-12-22T08:57:00Z</dcterms:created>
  <dcterms:modified xsi:type="dcterms:W3CDTF">2023-11-24T07:08:00Z</dcterms:modified>
</cp:coreProperties>
</file>