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B31" w:rsidRPr="00343B31" w:rsidRDefault="00343B31" w:rsidP="00343B31">
      <w:pPr>
        <w:framePr w:w="9893" w:h="2674" w:hRule="exact" w:wrap="none" w:vAnchor="page" w:hAnchor="page" w:x="1028" w:y="1270"/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bookmarkStart w:id="0" w:name="bookmark2"/>
      <w:r w:rsidRPr="00343B31">
        <w:rPr>
          <w:rFonts w:ascii="Times New Roman" w:eastAsia="Calibri" w:hAnsi="Times New Roman" w:cs="Times New Roman"/>
          <w:noProof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2574925</wp:posOffset>
            </wp:positionH>
            <wp:positionV relativeFrom="paragraph">
              <wp:posOffset>-83185</wp:posOffset>
            </wp:positionV>
            <wp:extent cx="571500" cy="714375"/>
            <wp:effectExtent l="0" t="0" r="0" b="0"/>
            <wp:wrapNone/>
            <wp:docPr id="1" name="Рисунок 1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3B31" w:rsidRPr="00343B31" w:rsidRDefault="00343B31" w:rsidP="00343B31">
      <w:pPr>
        <w:framePr w:w="9893" w:h="2674" w:hRule="exact" w:wrap="none" w:vAnchor="page" w:hAnchor="page" w:x="1028" w:y="1270"/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343B31" w:rsidRPr="00343B31" w:rsidRDefault="00343B31" w:rsidP="00343B31">
      <w:pPr>
        <w:framePr w:w="9893" w:h="2674" w:hRule="exact" w:wrap="none" w:vAnchor="page" w:hAnchor="page" w:x="1028" w:y="1270"/>
        <w:widowControl/>
        <w:jc w:val="center"/>
        <w:rPr>
          <w:rFonts w:ascii="Times New Roman" w:eastAsia="Calibri" w:hAnsi="Times New Roman" w:cs="Times New Roman"/>
          <w:b/>
          <w:color w:val="auto"/>
          <w:sz w:val="44"/>
          <w:szCs w:val="44"/>
          <w:lang w:eastAsia="en-US"/>
        </w:rPr>
      </w:pPr>
    </w:p>
    <w:p w:rsidR="00343B31" w:rsidRPr="00343B31" w:rsidRDefault="00343B31" w:rsidP="00343B31">
      <w:pPr>
        <w:framePr w:w="9893" w:h="2674" w:hRule="exact" w:wrap="none" w:vAnchor="page" w:hAnchor="page" w:x="1028" w:y="1270"/>
        <w:widowControl/>
        <w:jc w:val="center"/>
        <w:rPr>
          <w:rFonts w:ascii="Times New Roman" w:eastAsia="Calibri" w:hAnsi="Times New Roman" w:cs="Times New Roman"/>
          <w:b/>
          <w:color w:val="auto"/>
          <w:sz w:val="44"/>
          <w:szCs w:val="44"/>
          <w:lang w:eastAsia="en-US"/>
        </w:rPr>
      </w:pPr>
      <w:r w:rsidRPr="00343B31">
        <w:rPr>
          <w:rFonts w:ascii="Times New Roman" w:eastAsia="Calibri" w:hAnsi="Times New Roman" w:cs="Times New Roman"/>
          <w:b/>
          <w:color w:val="auto"/>
          <w:sz w:val="44"/>
          <w:szCs w:val="44"/>
          <w:lang w:eastAsia="en-US"/>
        </w:rPr>
        <w:t>СОВЕТ НАЗЫВАЕВСКОГО</w:t>
      </w:r>
    </w:p>
    <w:p w:rsidR="00343B31" w:rsidRPr="00343B31" w:rsidRDefault="00343B31" w:rsidP="00343B31">
      <w:pPr>
        <w:framePr w:w="9893" w:h="2674" w:hRule="exact" w:wrap="none" w:vAnchor="page" w:hAnchor="page" w:x="1028" w:y="1270"/>
        <w:widowControl/>
        <w:jc w:val="center"/>
        <w:rPr>
          <w:rFonts w:ascii="Times New Roman" w:eastAsia="Calibri" w:hAnsi="Times New Roman" w:cs="Times New Roman"/>
          <w:b/>
          <w:color w:val="auto"/>
          <w:sz w:val="44"/>
          <w:szCs w:val="44"/>
          <w:lang w:eastAsia="en-US"/>
        </w:rPr>
      </w:pPr>
      <w:r w:rsidRPr="00343B31">
        <w:rPr>
          <w:rFonts w:ascii="Times New Roman" w:eastAsia="Calibri" w:hAnsi="Times New Roman" w:cs="Times New Roman"/>
          <w:b/>
          <w:color w:val="auto"/>
          <w:sz w:val="44"/>
          <w:szCs w:val="44"/>
          <w:lang w:eastAsia="en-US"/>
        </w:rPr>
        <w:t>МУНИЦИПАЛЬНОГО РАЙОНА</w:t>
      </w:r>
    </w:p>
    <w:p w:rsidR="00EA72F1" w:rsidRPr="00343B31" w:rsidRDefault="009A4EC4">
      <w:pPr>
        <w:pStyle w:val="30"/>
        <w:framePr w:w="9893" w:h="378" w:hRule="exact" w:wrap="none" w:vAnchor="page" w:hAnchor="page" w:x="1028" w:y="4365"/>
        <w:shd w:val="clear" w:color="auto" w:fill="auto"/>
        <w:spacing w:before="0" w:after="0" w:line="320" w:lineRule="exact"/>
        <w:ind w:left="500"/>
        <w:rPr>
          <w:b w:val="0"/>
          <w:sz w:val="34"/>
          <w:szCs w:val="34"/>
        </w:rPr>
      </w:pPr>
      <w:r w:rsidRPr="00343B31">
        <w:rPr>
          <w:b w:val="0"/>
          <w:sz w:val="34"/>
          <w:szCs w:val="34"/>
        </w:rPr>
        <w:t>РЕШЕНИЕ</w:t>
      </w:r>
      <w:bookmarkEnd w:id="0"/>
    </w:p>
    <w:p w:rsidR="00EA72F1" w:rsidRPr="00343B31" w:rsidRDefault="009A4EC4" w:rsidP="00A563BB">
      <w:pPr>
        <w:pStyle w:val="12"/>
        <w:framePr w:w="9893" w:h="1887" w:hRule="exact" w:wrap="none" w:vAnchor="page" w:hAnchor="page" w:x="1028" w:y="5183"/>
        <w:shd w:val="clear" w:color="auto" w:fill="auto"/>
        <w:tabs>
          <w:tab w:val="center" w:pos="8658"/>
        </w:tabs>
        <w:spacing w:before="0" w:after="281" w:line="240" w:lineRule="auto"/>
        <w:ind w:left="100"/>
        <w:rPr>
          <w:sz w:val="28"/>
          <w:szCs w:val="28"/>
        </w:rPr>
      </w:pPr>
      <w:r w:rsidRPr="00343B31">
        <w:rPr>
          <w:sz w:val="28"/>
          <w:szCs w:val="28"/>
        </w:rPr>
        <w:t>от 29.11.2023 года</w:t>
      </w:r>
      <w:r w:rsidRPr="00343B31">
        <w:rPr>
          <w:sz w:val="28"/>
          <w:szCs w:val="28"/>
        </w:rPr>
        <w:tab/>
      </w:r>
      <w:r w:rsidR="00343B31">
        <w:rPr>
          <w:rStyle w:val="1pt"/>
          <w:sz w:val="28"/>
          <w:szCs w:val="28"/>
        </w:rPr>
        <w:t xml:space="preserve">№ </w:t>
      </w:r>
      <w:r w:rsidR="00A563BB">
        <w:rPr>
          <w:rStyle w:val="1pt"/>
          <w:sz w:val="28"/>
          <w:szCs w:val="28"/>
        </w:rPr>
        <w:t>247</w:t>
      </w:r>
      <w:r w:rsidR="00343B31">
        <w:rPr>
          <w:rStyle w:val="1pt"/>
          <w:sz w:val="28"/>
          <w:szCs w:val="28"/>
        </w:rPr>
        <w:t>р</w:t>
      </w:r>
    </w:p>
    <w:p w:rsidR="00EA72F1" w:rsidRPr="00343B31" w:rsidRDefault="009A4EC4" w:rsidP="00343B31">
      <w:pPr>
        <w:pStyle w:val="12"/>
        <w:framePr w:w="9893" w:h="1887" w:hRule="exact" w:wrap="none" w:vAnchor="page" w:hAnchor="page" w:x="1028" w:y="5183"/>
        <w:shd w:val="clear" w:color="auto" w:fill="auto"/>
        <w:tabs>
          <w:tab w:val="left" w:pos="369"/>
        </w:tabs>
        <w:spacing w:before="0" w:after="0" w:line="317" w:lineRule="exact"/>
        <w:ind w:left="100" w:right="480"/>
        <w:jc w:val="center"/>
        <w:rPr>
          <w:sz w:val="28"/>
          <w:szCs w:val="28"/>
        </w:rPr>
      </w:pPr>
      <w:r w:rsidRPr="00343B31">
        <w:rPr>
          <w:sz w:val="28"/>
          <w:szCs w:val="28"/>
        </w:rPr>
        <w:t>О</w:t>
      </w:r>
      <w:r w:rsidRPr="00343B31">
        <w:rPr>
          <w:sz w:val="28"/>
          <w:szCs w:val="28"/>
        </w:rPr>
        <w:tab/>
        <w:t xml:space="preserve">внесении изменений в Положение об установлении, выплате </w:t>
      </w:r>
      <w:r w:rsidR="00A563BB">
        <w:rPr>
          <w:sz w:val="28"/>
          <w:szCs w:val="28"/>
        </w:rPr>
        <w:t xml:space="preserve">и </w:t>
      </w:r>
      <w:r w:rsidRPr="00343B31">
        <w:rPr>
          <w:sz w:val="28"/>
          <w:szCs w:val="28"/>
        </w:rPr>
        <w:t>перерасчете пенсии за выслугу лет в Называевском муниципальном районе», утвержденное решением Совета Называевского муниципального района от</w:t>
      </w:r>
    </w:p>
    <w:p w:rsidR="00EA72F1" w:rsidRPr="00343B31" w:rsidRDefault="009A4EC4" w:rsidP="00343B31">
      <w:pPr>
        <w:pStyle w:val="12"/>
        <w:framePr w:w="9893" w:h="1887" w:hRule="exact" w:wrap="none" w:vAnchor="page" w:hAnchor="page" w:x="1028" w:y="5183"/>
        <w:shd w:val="clear" w:color="auto" w:fill="auto"/>
        <w:spacing w:before="0" w:after="0" w:line="317" w:lineRule="exact"/>
        <w:ind w:left="500"/>
        <w:jc w:val="center"/>
        <w:rPr>
          <w:sz w:val="28"/>
          <w:szCs w:val="28"/>
        </w:rPr>
      </w:pPr>
      <w:r w:rsidRPr="00343B31">
        <w:rPr>
          <w:sz w:val="28"/>
          <w:szCs w:val="28"/>
        </w:rPr>
        <w:t>01.03.2021 №52</w:t>
      </w:r>
    </w:p>
    <w:p w:rsidR="00EA72F1" w:rsidRPr="00343B31" w:rsidRDefault="009A4EC4">
      <w:pPr>
        <w:pStyle w:val="12"/>
        <w:framePr w:w="9893" w:h="5155" w:hRule="exact" w:wrap="none" w:vAnchor="page" w:hAnchor="page" w:x="1028" w:y="7323"/>
        <w:shd w:val="clear" w:color="auto" w:fill="auto"/>
        <w:spacing w:before="0" w:after="0" w:line="336" w:lineRule="exact"/>
        <w:ind w:left="100" w:right="480" w:firstLine="540"/>
        <w:rPr>
          <w:sz w:val="28"/>
          <w:szCs w:val="28"/>
        </w:rPr>
      </w:pPr>
      <w:r w:rsidRPr="00343B31">
        <w:rPr>
          <w:sz w:val="28"/>
          <w:szCs w:val="28"/>
        </w:rPr>
        <w:t>В связи с приведением в соответствие действующему законодательству нормативных правовых актов, в соответствии с Уставом Называевского муниципального района, Совет муниципального района решил.</w:t>
      </w:r>
    </w:p>
    <w:p w:rsidR="00EA72F1" w:rsidRPr="00343B31" w:rsidRDefault="009A4EC4">
      <w:pPr>
        <w:pStyle w:val="12"/>
        <w:framePr w:w="9893" w:h="5155" w:hRule="exact" w:wrap="none" w:vAnchor="page" w:hAnchor="page" w:x="1028" w:y="7323"/>
        <w:numPr>
          <w:ilvl w:val="0"/>
          <w:numId w:val="1"/>
        </w:numPr>
        <w:shd w:val="clear" w:color="auto" w:fill="auto"/>
        <w:tabs>
          <w:tab w:val="left" w:pos="1065"/>
        </w:tabs>
        <w:spacing w:before="0" w:after="245" w:line="341" w:lineRule="exact"/>
        <w:ind w:left="100" w:right="480" w:firstLine="540"/>
        <w:rPr>
          <w:sz w:val="28"/>
          <w:szCs w:val="28"/>
        </w:rPr>
      </w:pPr>
      <w:r w:rsidRPr="00343B31">
        <w:rPr>
          <w:sz w:val="28"/>
          <w:szCs w:val="28"/>
        </w:rPr>
        <w:t>Внести в приложение к решению Совета Называевского муниципального района от 01.03.2021 № 52 «Об утверждении Положения об установлении, выплате и перерасчете пенсии за выслугу лет в Называевском муниципальном районе» следующие изменения.</w:t>
      </w:r>
    </w:p>
    <w:p w:rsidR="00EA72F1" w:rsidRPr="00343B31" w:rsidRDefault="009A4EC4">
      <w:pPr>
        <w:pStyle w:val="12"/>
        <w:framePr w:w="9893" w:h="5155" w:hRule="exact" w:wrap="none" w:vAnchor="page" w:hAnchor="page" w:x="1028" w:y="7323"/>
        <w:shd w:val="clear" w:color="auto" w:fill="auto"/>
        <w:spacing w:before="0" w:after="133" w:line="260" w:lineRule="exact"/>
        <w:ind w:left="100" w:firstLine="540"/>
        <w:rPr>
          <w:sz w:val="28"/>
          <w:szCs w:val="28"/>
        </w:rPr>
      </w:pPr>
      <w:r w:rsidRPr="00343B31">
        <w:rPr>
          <w:sz w:val="28"/>
          <w:szCs w:val="28"/>
        </w:rPr>
        <w:t>1) В разделе «Установление пенсии за выслугу лет»:</w:t>
      </w:r>
    </w:p>
    <w:p w:rsidR="00EA72F1" w:rsidRPr="00343B31" w:rsidRDefault="009A4EC4">
      <w:pPr>
        <w:pStyle w:val="12"/>
        <w:framePr w:w="9893" w:h="5155" w:hRule="exact" w:wrap="none" w:vAnchor="page" w:hAnchor="page" w:x="1028" w:y="7323"/>
        <w:shd w:val="clear" w:color="auto" w:fill="auto"/>
        <w:spacing w:before="0" w:after="0" w:line="336" w:lineRule="exact"/>
        <w:ind w:left="100" w:right="480" w:firstLine="540"/>
        <w:rPr>
          <w:sz w:val="28"/>
          <w:szCs w:val="28"/>
        </w:rPr>
      </w:pPr>
      <w:r w:rsidRPr="00343B31">
        <w:rPr>
          <w:sz w:val="28"/>
          <w:szCs w:val="28"/>
        </w:rPr>
        <w:t>- в подпункт 4 пункта 12 изложить в следующей редакции: «4) справка из отделения фонда пенсионного и социального страхования Российской Федерации по Омской области о размере назначенной страховой пенсии п старости либо страховой пенсии по инвалидности, установленных в соответствии с Федеральным законом «О страховых пенсиях», с указанием правового основания ее назначения;».</w:t>
      </w:r>
    </w:p>
    <w:p w:rsidR="00EA72F1" w:rsidRPr="00343B31" w:rsidRDefault="009A4EC4" w:rsidP="00343B31">
      <w:pPr>
        <w:pStyle w:val="12"/>
        <w:framePr w:w="10179" w:h="1477" w:hRule="exact" w:wrap="none" w:vAnchor="page" w:hAnchor="page" w:x="1028" w:y="12816"/>
        <w:numPr>
          <w:ilvl w:val="0"/>
          <w:numId w:val="1"/>
        </w:numPr>
        <w:shd w:val="clear" w:color="auto" w:fill="auto"/>
        <w:tabs>
          <w:tab w:val="left" w:pos="1065"/>
        </w:tabs>
        <w:spacing w:before="0" w:after="0" w:line="341" w:lineRule="exact"/>
        <w:ind w:left="100" w:right="480" w:firstLine="540"/>
        <w:rPr>
          <w:sz w:val="28"/>
          <w:szCs w:val="28"/>
        </w:rPr>
      </w:pPr>
      <w:r w:rsidRPr="00343B31">
        <w:rPr>
          <w:sz w:val="28"/>
          <w:szCs w:val="28"/>
        </w:rPr>
        <w:t>Настоящее решение подлежит опубликованию в печатном издании</w:t>
      </w:r>
      <w:r w:rsidRPr="00343B31">
        <w:rPr>
          <w:sz w:val="28"/>
          <w:szCs w:val="28"/>
        </w:rPr>
        <w:br/>
        <w:t>«Называевский муниципальный вестник» и размещению в информационно-</w:t>
      </w:r>
      <w:r w:rsidRPr="00343B31">
        <w:rPr>
          <w:sz w:val="28"/>
          <w:szCs w:val="28"/>
        </w:rPr>
        <w:br/>
        <w:t xml:space="preserve">телекоммуникационной </w:t>
      </w:r>
      <w:r w:rsidR="00343B31">
        <w:rPr>
          <w:sz w:val="28"/>
          <w:szCs w:val="28"/>
        </w:rPr>
        <w:t xml:space="preserve">     </w:t>
      </w:r>
      <w:r w:rsidRPr="00343B31">
        <w:rPr>
          <w:sz w:val="28"/>
          <w:szCs w:val="28"/>
        </w:rPr>
        <w:t>сети</w:t>
      </w:r>
      <w:r w:rsidR="00343B31">
        <w:rPr>
          <w:sz w:val="28"/>
          <w:szCs w:val="28"/>
        </w:rPr>
        <w:t xml:space="preserve">     </w:t>
      </w:r>
      <w:r w:rsidRPr="00343B31">
        <w:rPr>
          <w:sz w:val="28"/>
          <w:szCs w:val="28"/>
        </w:rPr>
        <w:t xml:space="preserve"> «Интернет»</w:t>
      </w:r>
      <w:r w:rsidR="00343B31">
        <w:rPr>
          <w:sz w:val="28"/>
          <w:szCs w:val="28"/>
        </w:rPr>
        <w:t xml:space="preserve">   </w:t>
      </w:r>
      <w:r w:rsidRPr="00343B31">
        <w:rPr>
          <w:sz w:val="28"/>
          <w:szCs w:val="28"/>
        </w:rPr>
        <w:t xml:space="preserve"> на</w:t>
      </w:r>
      <w:r w:rsidR="00343B31">
        <w:rPr>
          <w:sz w:val="28"/>
          <w:szCs w:val="28"/>
        </w:rPr>
        <w:t xml:space="preserve"> </w:t>
      </w:r>
      <w:r w:rsidRPr="00343B31">
        <w:rPr>
          <w:sz w:val="28"/>
          <w:szCs w:val="28"/>
        </w:rPr>
        <w:t xml:space="preserve"> </w:t>
      </w:r>
      <w:r w:rsidR="00343B31">
        <w:rPr>
          <w:sz w:val="28"/>
          <w:szCs w:val="28"/>
        </w:rPr>
        <w:t xml:space="preserve">  </w:t>
      </w:r>
      <w:r w:rsidRPr="00343B31">
        <w:rPr>
          <w:sz w:val="28"/>
          <w:szCs w:val="28"/>
        </w:rPr>
        <w:t>официальном</w:t>
      </w:r>
      <w:r w:rsidR="00343B31">
        <w:rPr>
          <w:sz w:val="28"/>
          <w:szCs w:val="28"/>
        </w:rPr>
        <w:t xml:space="preserve">    </w:t>
      </w:r>
      <w:r w:rsidRPr="00343B31">
        <w:rPr>
          <w:sz w:val="28"/>
          <w:szCs w:val="28"/>
        </w:rPr>
        <w:t xml:space="preserve"> сайте</w:t>
      </w:r>
      <w:r w:rsidR="00343B31">
        <w:rPr>
          <w:sz w:val="28"/>
          <w:szCs w:val="28"/>
        </w:rPr>
        <w:t xml:space="preserve"> </w:t>
      </w:r>
    </w:p>
    <w:p w:rsidR="00EA72F1" w:rsidRPr="00343B31" w:rsidRDefault="009A4EC4" w:rsidP="00343B31">
      <w:pPr>
        <w:pStyle w:val="12"/>
        <w:framePr w:w="10179" w:h="1477" w:hRule="exact" w:wrap="none" w:vAnchor="page" w:hAnchor="page" w:x="1028" w:y="12816"/>
        <w:shd w:val="clear" w:color="auto" w:fill="auto"/>
        <w:tabs>
          <w:tab w:val="left" w:pos="1065"/>
        </w:tabs>
        <w:spacing w:before="0" w:after="0" w:line="341" w:lineRule="exact"/>
        <w:ind w:left="100" w:right="3307"/>
        <w:rPr>
          <w:sz w:val="28"/>
          <w:szCs w:val="28"/>
        </w:rPr>
      </w:pPr>
      <w:r w:rsidRPr="00343B31">
        <w:rPr>
          <w:sz w:val="28"/>
          <w:szCs w:val="28"/>
        </w:rPr>
        <w:t>Администрации муниципального района.</w:t>
      </w:r>
    </w:p>
    <w:p w:rsidR="00EA72F1" w:rsidRPr="00343B31" w:rsidRDefault="00A563BB">
      <w:pPr>
        <w:pStyle w:val="12"/>
        <w:framePr w:w="9893" w:h="664" w:hRule="exact" w:wrap="none" w:vAnchor="page" w:hAnchor="page" w:x="1028" w:y="15261"/>
        <w:shd w:val="clear" w:color="auto" w:fill="auto"/>
        <w:spacing w:before="0" w:after="0" w:line="260" w:lineRule="exact"/>
        <w:ind w:left="168" w:right="676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bookmarkStart w:id="1" w:name="_GoBack"/>
      <w:bookmarkEnd w:id="1"/>
      <w:r w:rsidR="009A4EC4" w:rsidRPr="00343B31">
        <w:rPr>
          <w:sz w:val="28"/>
          <w:szCs w:val="28"/>
        </w:rPr>
        <w:t>Глава</w:t>
      </w:r>
    </w:p>
    <w:p w:rsidR="00EA72F1" w:rsidRPr="00343B31" w:rsidRDefault="009A4EC4">
      <w:pPr>
        <w:pStyle w:val="12"/>
        <w:framePr w:w="9893" w:h="664" w:hRule="exact" w:wrap="none" w:vAnchor="page" w:hAnchor="page" w:x="1028" w:y="15261"/>
        <w:shd w:val="clear" w:color="auto" w:fill="auto"/>
        <w:spacing w:before="0" w:after="0" w:line="260" w:lineRule="exact"/>
        <w:ind w:left="168" w:right="6768"/>
        <w:rPr>
          <w:sz w:val="28"/>
          <w:szCs w:val="28"/>
        </w:rPr>
      </w:pPr>
      <w:r w:rsidRPr="00343B31">
        <w:rPr>
          <w:sz w:val="28"/>
          <w:szCs w:val="28"/>
        </w:rPr>
        <w:t>муниципального района</w:t>
      </w:r>
    </w:p>
    <w:p w:rsidR="00EA72F1" w:rsidRPr="00A563BB" w:rsidRDefault="009A4EC4">
      <w:pPr>
        <w:pStyle w:val="12"/>
        <w:framePr w:wrap="none" w:vAnchor="page" w:hAnchor="page" w:x="8718" w:y="15386"/>
        <w:shd w:val="clear" w:color="auto" w:fill="auto"/>
        <w:spacing w:before="0" w:after="0" w:line="260" w:lineRule="exact"/>
        <w:ind w:left="100"/>
        <w:jc w:val="left"/>
        <w:rPr>
          <w:sz w:val="28"/>
          <w:szCs w:val="28"/>
        </w:rPr>
      </w:pPr>
      <w:r w:rsidRPr="00A563BB">
        <w:rPr>
          <w:sz w:val="28"/>
          <w:szCs w:val="28"/>
        </w:rPr>
        <w:t>С.А. Доценко</w:t>
      </w:r>
    </w:p>
    <w:p w:rsidR="00EA72F1" w:rsidRDefault="00EA72F1">
      <w:pPr>
        <w:rPr>
          <w:sz w:val="2"/>
          <w:szCs w:val="2"/>
        </w:rPr>
      </w:pPr>
    </w:p>
    <w:sectPr w:rsidR="00EA72F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9F9" w:rsidRDefault="00B119F9">
      <w:r>
        <w:separator/>
      </w:r>
    </w:p>
  </w:endnote>
  <w:endnote w:type="continuationSeparator" w:id="0">
    <w:p w:rsidR="00B119F9" w:rsidRDefault="00B1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9F9" w:rsidRDefault="00B119F9"/>
  </w:footnote>
  <w:footnote w:type="continuationSeparator" w:id="0">
    <w:p w:rsidR="00B119F9" w:rsidRDefault="00B119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F5F27"/>
    <w:multiLevelType w:val="multilevel"/>
    <w:tmpl w:val="319448F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A72F1"/>
    <w:rsid w:val="00343B31"/>
    <w:rsid w:val="009A4EC4"/>
    <w:rsid w:val="00A563BB"/>
    <w:rsid w:val="00B119F9"/>
    <w:rsid w:val="00EA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5E722"/>
  <w15:docId w15:val="{1082494C-E114-42BD-9BAE-DEC5CED8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26"/>
      <w:sz w:val="126"/>
      <w:szCs w:val="126"/>
      <w:u w:val="none"/>
      <w:lang w:val="en-US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26"/>
      <w:w w:val="100"/>
      <w:position w:val="0"/>
      <w:sz w:val="126"/>
      <w:szCs w:val="126"/>
      <w:u w:val="none"/>
      <w:lang w:val="en-US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38"/>
      <w:szCs w:val="38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32"/>
      <w:szCs w:val="32"/>
      <w:u w:val="none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4"/>
      <w:w w:val="100"/>
      <w:position w:val="0"/>
      <w:sz w:val="26"/>
      <w:szCs w:val="26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26"/>
      <w:sz w:val="126"/>
      <w:szCs w:val="126"/>
      <w:lang w:val="en-US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after="360" w:line="456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-4"/>
      <w:sz w:val="38"/>
      <w:szCs w:val="3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60" w:after="4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-1"/>
      <w:sz w:val="32"/>
      <w:szCs w:val="32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2023-12-26T10:27:00Z</dcterms:created>
  <dcterms:modified xsi:type="dcterms:W3CDTF">2023-12-26T10:37:00Z</dcterms:modified>
</cp:coreProperties>
</file>