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A3F" w:rsidRDefault="00777A3F" w:rsidP="00777A3F">
      <w:pPr>
        <w:pStyle w:val="ConsPlusNormal"/>
        <w:jc w:val="both"/>
        <w:outlineLvl w:val="1"/>
      </w:pPr>
      <w:r>
        <w:rPr>
          <w:b/>
        </w:rPr>
        <w:t>УГОЛОВНОЕ ПРАВО. ИСПОЛНЕНИЕ НАКАЗАНИЙ</w:t>
      </w:r>
    </w:p>
    <w:p w:rsidR="00777A3F" w:rsidRDefault="00777A3F" w:rsidP="00777A3F">
      <w:pPr>
        <w:pStyle w:val="ConsPlusNormal"/>
        <w:spacing w:before="240"/>
        <w:jc w:val="both"/>
      </w:pPr>
      <w:r>
        <w:rPr>
          <w:b/>
        </w:rPr>
        <w:t xml:space="preserve">В Госдуму поступил законопроект об уголовной ответственности для </w:t>
      </w:r>
      <w:proofErr w:type="spellStart"/>
      <w:r>
        <w:rPr>
          <w:b/>
        </w:rPr>
        <w:t>дропперов</w:t>
      </w:r>
      <w:proofErr w:type="spellEnd"/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777A3F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A3F" w:rsidRDefault="00777A3F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777A3F" w:rsidRDefault="00777A3F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5C928D93" wp14:editId="7D4E2FE4">
                  <wp:extent cx="114300" cy="142875"/>
                  <wp:effectExtent l="0" t="0" r="0" b="0"/>
                  <wp:docPr id="9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77A3F" w:rsidRDefault="00777A3F" w:rsidP="005611D8">
            <w:pPr>
              <w:pStyle w:val="ConsPlusNormal"/>
            </w:pPr>
            <w:r>
              <w:rPr>
                <w:sz w:val="20"/>
              </w:rPr>
              <w:t>Проект Федерального закона N 909076-8 "О внесении изменений в статью 187 Уголовного кодекса Российской Федерации"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A3F" w:rsidRDefault="00777A3F" w:rsidP="005611D8">
            <w:pPr>
              <w:pStyle w:val="ConsPlusNormal"/>
            </w:pPr>
          </w:p>
        </w:tc>
      </w:tr>
    </w:tbl>
    <w:p w:rsidR="00777A3F" w:rsidRDefault="00777A3F" w:rsidP="00777A3F">
      <w:pPr>
        <w:pStyle w:val="ConsPlusNormal"/>
        <w:spacing w:before="240"/>
        <w:jc w:val="both"/>
      </w:pPr>
      <w:r>
        <w:t>В частности, предусматривается ответственность за передачу из корыстной заинтересованности клиентом оператора по переводу денежных средств предоставленного ему оператором по переводу денежных средств электронного средства платежа и (или) доступа к нему другому лицу для осуществления таким лицом неправомерных операций.</w:t>
      </w:r>
    </w:p>
    <w:p w:rsidR="00777A3F" w:rsidRDefault="00777A3F" w:rsidP="00777A3F">
      <w:pPr>
        <w:pStyle w:val="ConsPlusNormal"/>
        <w:spacing w:before="240"/>
        <w:jc w:val="both"/>
      </w:pPr>
      <w:r>
        <w:t>За совершение предусмотренных законопроектом деяний устанавливается наказание вплоть до шести лет лишения свободы со штрафом в размере от трехсот тысяч до одного миллиона рублей.</w:t>
      </w:r>
    </w:p>
    <w:p w:rsidR="00C52FAD" w:rsidRDefault="00C52FAD">
      <w:bookmarkStart w:id="0" w:name="_GoBack"/>
      <w:bookmarkEnd w:id="0"/>
    </w:p>
    <w:sectPr w:rsidR="00C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46"/>
    <w:rsid w:val="00777A3F"/>
    <w:rsid w:val="008F2946"/>
    <w:rsid w:val="00C5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B43ED-5DC6-4E1E-B0A4-266D501F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A3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diakov.net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2025-06-27T11:08:00Z</dcterms:created>
  <dcterms:modified xsi:type="dcterms:W3CDTF">2025-06-27T11:09:00Z</dcterms:modified>
</cp:coreProperties>
</file>