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BC" w:rsidRDefault="00C31FBC" w:rsidP="00C31FBC">
      <w:pPr>
        <w:pStyle w:val="ConsPlusNormal"/>
        <w:jc w:val="both"/>
        <w:outlineLvl w:val="1"/>
      </w:pPr>
      <w:r>
        <w:rPr>
          <w:b/>
        </w:rPr>
        <w:t>ОБРАЗОВАНИЕ. НАУЧНАЯ ДЕЯТЕЛЬНОСТЬ. КУЛЬТУРА</w:t>
      </w:r>
    </w:p>
    <w:p w:rsidR="00C31FBC" w:rsidRDefault="00C31FBC" w:rsidP="00C31FBC">
      <w:pPr>
        <w:pStyle w:val="ConsPlusNormal"/>
        <w:spacing w:before="240"/>
        <w:jc w:val="both"/>
      </w:pPr>
      <w:r>
        <w:rPr>
          <w:b/>
        </w:rPr>
        <w:t>Утвержден общедоступный перечень правомерно обнародованных музыкальных произведений, прославляющих подвиг советского народа в Великой Отечественной войне, героизм, мужество, дружбу, единство, боевое братство защитников Отечества или иным образом связанных с событиями или периодом Великой Отечественной войны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C31FBC" w:rsidTr="005611D8">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C31FBC" w:rsidRDefault="00C31FBC" w:rsidP="005611D8">
            <w:pPr>
              <w:pStyle w:val="ConsPlusNormal"/>
            </w:pPr>
            <w:r>
              <w:rPr>
                <w:noProof/>
              </w:rPr>
              <w:drawing>
                <wp:inline distT="0" distB="0" distL="0" distR="0" wp14:anchorId="6A119075" wp14:editId="3EDFC18E">
                  <wp:extent cx="114300" cy="142875"/>
                  <wp:effectExtent l="0" t="0" r="0" b="0"/>
                  <wp:docPr id="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C31FBC" w:rsidRDefault="00C31FBC" w:rsidP="005611D8">
            <w:pPr>
              <w:pStyle w:val="ConsPlusNormal"/>
            </w:pPr>
            <w:r>
              <w:rPr>
                <w:sz w:val="20"/>
              </w:rPr>
              <w:t>Распоряжение Правительства РФ от 08.05.2025 N 1118-р</w:t>
            </w:r>
            <w:r>
              <w:rPr>
                <w:sz w:val="20"/>
              </w:rPr>
              <w:br/>
              <w:t>&lt;Об утверждении общедоступного перечня правомерно обнародованных до 26 декабря 1991 года музыкальных произведений (с текстом или без текста) и иных произведений, прославляющих подвиг советского народа в Великой Отечественной войне, героизм, мужество, дружбу, единство, боевое братство защитников Отечества и (или) иным образом связанных с событиями или периодом Великой Отечественной войны&gt;</w:t>
            </w:r>
          </w:p>
        </w:tc>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r>
    </w:tbl>
    <w:p w:rsidR="00C31FBC" w:rsidRDefault="00C31FBC" w:rsidP="00C31FBC">
      <w:pPr>
        <w:pStyle w:val="ConsPlusNormal"/>
        <w:spacing w:before="240"/>
        <w:jc w:val="both"/>
      </w:pPr>
      <w:r>
        <w:t>В указанный перечень включены 53 позиции.</w:t>
      </w:r>
    </w:p>
    <w:p w:rsidR="00C31FBC" w:rsidRDefault="00C31FBC" w:rsidP="00C31FBC">
      <w:pPr>
        <w:pStyle w:val="ConsPlusNormal"/>
        <w:spacing w:before="240"/>
        <w:jc w:val="both"/>
      </w:pPr>
      <w:r>
        <w:t>Музыкальные произведения (с текстом или без текста), включенные в перечень, допускается использовать путем публичного исполнения, публичного показа, сообщения в эфир или по кабелю, ретрансляции, доведения до всеобщего сведения без согласия автора или иного правообладателя и без выплаты вознаграждения для целей проведения организуемых органами публичной власти или с их участием либо по их заказу, либо общероссийскими общественными объединениями, либо учрежденными на основании федерального закона, решений Президента РФ, или Правительства РФ, или других органов публичной власти иными организациями, либо обязательными общедоступными телеканалами и радиоканалами праздничных шествий, собраний, митингов, демонстраций и иных мероприятий, приуроченных ко Дню Победы, Дню защитника Отечества, дням воинской славы или памятным датам, связанным с событиями Великой Отечественной войны, без цели извлечения прибыли.</w:t>
      </w:r>
    </w:p>
    <w:p w:rsidR="00C31FBC" w:rsidRDefault="00C31FBC" w:rsidP="00C31FBC">
      <w:pPr>
        <w:pStyle w:val="ConsPlusNormal"/>
        <w:jc w:val="both"/>
      </w:pPr>
    </w:p>
    <w:p w:rsidR="00C31FBC" w:rsidRDefault="00C31FBC" w:rsidP="00C31FBC">
      <w:pPr>
        <w:pStyle w:val="ConsPlusNormal"/>
        <w:jc w:val="both"/>
      </w:pPr>
      <w:r>
        <w:rPr>
          <w:b/>
        </w:rPr>
        <w:t xml:space="preserve">Внесены изменения в перечни профессий и специальностей СПО и соответствия отдельных профессий и специальностей СПО, утвержденные приказом </w:t>
      </w:r>
      <w:proofErr w:type="spellStart"/>
      <w:r>
        <w:rPr>
          <w:b/>
        </w:rPr>
        <w:t>Минпросвещения</w:t>
      </w:r>
      <w:proofErr w:type="spellEnd"/>
      <w:r>
        <w:rPr>
          <w:b/>
        </w:rPr>
        <w:t xml:space="preserve"> от 17 мая 2022 г. N 336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C31FBC" w:rsidTr="005611D8">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C31FBC" w:rsidRDefault="00C31FBC" w:rsidP="005611D8">
            <w:pPr>
              <w:pStyle w:val="ConsPlusNormal"/>
            </w:pPr>
            <w:r>
              <w:rPr>
                <w:noProof/>
              </w:rPr>
              <w:drawing>
                <wp:inline distT="0" distB="0" distL="0" distR="0" wp14:anchorId="29113164" wp14:editId="13A083C6">
                  <wp:extent cx="114300" cy="142875"/>
                  <wp:effectExtent l="0" t="0" r="0" b="0"/>
                  <wp:docPr id="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C31FBC" w:rsidRDefault="00C31FBC" w:rsidP="005611D8">
            <w:pPr>
              <w:pStyle w:val="ConsPlusNormal"/>
            </w:pPr>
            <w:r>
              <w:rPr>
                <w:sz w:val="20"/>
              </w:rPr>
              <w:t xml:space="preserve">Приказ </w:t>
            </w:r>
            <w:proofErr w:type="spellStart"/>
            <w:r>
              <w:rPr>
                <w:sz w:val="20"/>
              </w:rPr>
              <w:t>Минпросвещения</w:t>
            </w:r>
            <w:proofErr w:type="spellEnd"/>
            <w:r>
              <w:rPr>
                <w:sz w:val="20"/>
              </w:rPr>
              <w:t xml:space="preserve"> России от 25.03.2025 N 226</w:t>
            </w:r>
            <w:r>
              <w:rPr>
                <w:sz w:val="20"/>
              </w:rPr>
              <w:br/>
              <w:t>"О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утвержденные приказом Министерства просвещения Российской Федерации от 17 мая 2022 г. N 336"</w:t>
            </w:r>
            <w:r>
              <w:rPr>
                <w:sz w:val="20"/>
              </w:rPr>
              <w:br/>
              <w:t>Зарегистрировано в Минюсте России 29.04.2025 N 82008.</w:t>
            </w:r>
          </w:p>
        </w:tc>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r>
    </w:tbl>
    <w:p w:rsidR="00C31FBC" w:rsidRDefault="00C31FBC" w:rsidP="00C31FBC">
      <w:pPr>
        <w:pStyle w:val="ConsPlusNormal"/>
        <w:spacing w:before="240"/>
        <w:jc w:val="both"/>
      </w:pPr>
      <w:r>
        <w:t xml:space="preserve">В частности, внесенными изменениями перечень профессий и специальностей среднего профессионального образования дополняется новой специальностью: 38.02.09 </w:t>
      </w:r>
      <w:proofErr w:type="spellStart"/>
      <w:r>
        <w:t>Конгрессно</w:t>
      </w:r>
      <w:proofErr w:type="spellEnd"/>
      <w:r>
        <w:t>-выставочная деятельность.</w:t>
      </w:r>
    </w:p>
    <w:p w:rsidR="00C31FBC" w:rsidRDefault="00C31FBC" w:rsidP="00C31FBC">
      <w:pPr>
        <w:pStyle w:val="ConsPlusNormal"/>
        <w:jc w:val="both"/>
      </w:pPr>
    </w:p>
    <w:p w:rsidR="00C31FBC" w:rsidRDefault="00C31FBC" w:rsidP="00C31FBC">
      <w:pPr>
        <w:pStyle w:val="ConsPlusNormal"/>
        <w:jc w:val="both"/>
      </w:pPr>
      <w:r>
        <w:rPr>
          <w:b/>
        </w:rPr>
        <w:t>С 1 сентября 2025 года будет действовать новый порядок предоставления академического отпуска обучающимся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C31FBC" w:rsidTr="005611D8">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C31FBC" w:rsidRDefault="00C31FBC" w:rsidP="005611D8">
            <w:pPr>
              <w:pStyle w:val="ConsPlusNormal"/>
            </w:pPr>
            <w:r>
              <w:rPr>
                <w:noProof/>
              </w:rPr>
              <w:drawing>
                <wp:inline distT="0" distB="0" distL="0" distR="0" wp14:anchorId="0FEC107C" wp14:editId="6E411872">
                  <wp:extent cx="114300" cy="142875"/>
                  <wp:effectExtent l="0" t="0" r="0" b="0"/>
                  <wp:docPr id="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C31FBC" w:rsidRDefault="00C31FBC" w:rsidP="005611D8">
            <w:pPr>
              <w:pStyle w:val="ConsPlusNormal"/>
            </w:pPr>
            <w:r>
              <w:rPr>
                <w:sz w:val="20"/>
              </w:rPr>
              <w:t xml:space="preserve">Приказ </w:t>
            </w:r>
            <w:proofErr w:type="spellStart"/>
            <w:r>
              <w:rPr>
                <w:sz w:val="20"/>
              </w:rPr>
              <w:t>Минобрнауки</w:t>
            </w:r>
            <w:proofErr w:type="spellEnd"/>
            <w:r>
              <w:rPr>
                <w:sz w:val="20"/>
              </w:rPr>
              <w:t xml:space="preserve"> России от 04.04.2025 N 303</w:t>
            </w:r>
            <w:r>
              <w:rPr>
                <w:sz w:val="20"/>
              </w:rPr>
              <w:br/>
              <w:t>"Об утверждении Порядка и оснований предоставления академического отпуска обучающимся"</w:t>
            </w:r>
            <w:r>
              <w:rPr>
                <w:sz w:val="20"/>
              </w:rPr>
              <w:br/>
              <w:t>Зарегистрировано в Минюсте России 07.05.2025 N 82086.</w:t>
            </w:r>
          </w:p>
        </w:tc>
        <w:tc>
          <w:tcPr>
            <w:tcW w:w="180" w:type="dxa"/>
            <w:tcBorders>
              <w:top w:val="nil"/>
              <w:left w:val="nil"/>
              <w:bottom w:val="nil"/>
              <w:right w:val="nil"/>
            </w:tcBorders>
            <w:tcMar>
              <w:top w:w="0" w:type="dxa"/>
              <w:left w:w="0" w:type="dxa"/>
              <w:bottom w:w="0" w:type="dxa"/>
              <w:right w:w="0" w:type="dxa"/>
            </w:tcMar>
          </w:tcPr>
          <w:p w:rsidR="00C31FBC" w:rsidRDefault="00C31FBC" w:rsidP="005611D8">
            <w:pPr>
              <w:pStyle w:val="ConsPlusNormal"/>
            </w:pPr>
          </w:p>
        </w:tc>
      </w:tr>
    </w:tbl>
    <w:p w:rsidR="00C31FBC" w:rsidRDefault="00C31FBC" w:rsidP="00C31FBC">
      <w:pPr>
        <w:pStyle w:val="ConsPlusNormal"/>
        <w:spacing w:before="240"/>
        <w:jc w:val="both"/>
      </w:pPr>
      <w:r>
        <w:lastRenderedPageBreak/>
        <w:t>Установлено,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 в случае призыва на военную службу или заключения контракта о прохождении военной службы, по медицинским показаниям, а также в иных исключительных случаях, в том числе в связи со стихийными бедствиями, по семейным обстоятельствам.</w:t>
      </w:r>
    </w:p>
    <w:p w:rsidR="00C31FBC" w:rsidRDefault="00C31FBC" w:rsidP="00C31FBC">
      <w:pPr>
        <w:pStyle w:val="ConsPlusNormal"/>
        <w:spacing w:before="240"/>
        <w:jc w:val="both"/>
      </w:pPr>
      <w:r>
        <w:t>Его продолжительность единовременно не может превышать 12 календарных месяцев. Исключение составляет академический отпуск в связи с прохождением военной службы или по медицинским показаниям - его срок не может превышать 2 года. Количество предоставляемых обучающемуся в период обучения академических отпусков не ограничено.</w:t>
      </w:r>
    </w:p>
    <w:p w:rsidR="00C31FBC" w:rsidRDefault="00C31FBC" w:rsidP="00C31FBC">
      <w:pPr>
        <w:pStyle w:val="ConsPlusNormal"/>
        <w:spacing w:before="240"/>
        <w:jc w:val="both"/>
      </w:pPr>
      <w:r>
        <w:t xml:space="preserve">Настоящий приказ будет действовать до 1 сентября 2031 года. Утратит силу приказ </w:t>
      </w:r>
      <w:proofErr w:type="spellStart"/>
      <w:r>
        <w:t>Минобрнауки</w:t>
      </w:r>
      <w:proofErr w:type="spellEnd"/>
      <w:r>
        <w:t xml:space="preserve"> России от 13 июня 2013 года N 455 "Об утверждении Порядка и оснований предоставления академического отпуска обучающимся".</w:t>
      </w:r>
    </w:p>
    <w:p w:rsidR="00C31FBC" w:rsidRDefault="00C31FBC" w:rsidP="00C31FBC">
      <w:pPr>
        <w:pStyle w:val="ConsPlusNormal"/>
        <w:jc w:val="both"/>
      </w:pPr>
    </w:p>
    <w:p w:rsidR="00C31FBC" w:rsidRDefault="00C31FBC" w:rsidP="00C31FBC">
      <w:pPr>
        <w:pStyle w:val="ConsPlusNormal"/>
        <w:jc w:val="both"/>
      </w:pPr>
    </w:p>
    <w:p w:rsidR="00C52FAD" w:rsidRDefault="00C52FAD">
      <w:bookmarkStart w:id="0" w:name="_GoBack"/>
      <w:bookmarkEnd w:id="0"/>
    </w:p>
    <w:sectPr w:rsidR="00C5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BE"/>
    <w:rsid w:val="005371BE"/>
    <w:rsid w:val="00C31FBC"/>
    <w:rsid w:val="00C5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1FC02-3113-4EA5-A3FF-5ED27132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FBC"/>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Company>diakov.net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2025-06-27T11:07:00Z</dcterms:created>
  <dcterms:modified xsi:type="dcterms:W3CDTF">2025-06-27T11:07:00Z</dcterms:modified>
</cp:coreProperties>
</file>