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FD8" w:rsidRDefault="00F26FD8" w:rsidP="00F26FD8">
      <w:pPr>
        <w:pStyle w:val="ConsPlusNormal"/>
        <w:jc w:val="both"/>
        <w:outlineLvl w:val="1"/>
      </w:pPr>
      <w:r>
        <w:rPr>
          <w:b/>
        </w:rPr>
        <w:t>ТРАНСПОРТ</w:t>
      </w:r>
    </w:p>
    <w:p w:rsidR="00F26FD8" w:rsidRDefault="00F26FD8" w:rsidP="00F26FD8">
      <w:pPr>
        <w:pStyle w:val="ConsPlusNormal"/>
        <w:spacing w:before="240"/>
        <w:jc w:val="both"/>
      </w:pPr>
      <w:r>
        <w:rPr>
          <w:b/>
        </w:rPr>
        <w:t>С 1 сентября 2025 г. вступает в силу новое положение о расследовании аварий или инцидентов на море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F26FD8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FD8" w:rsidRDefault="00F26FD8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F26FD8" w:rsidRDefault="00F26FD8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5B70E8FA" wp14:editId="15A69B5C">
                  <wp:extent cx="114300" cy="142875"/>
                  <wp:effectExtent l="0" t="0" r="0" b="0"/>
                  <wp:docPr id="87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F26FD8" w:rsidRDefault="00F26FD8" w:rsidP="005611D8">
            <w:pPr>
              <w:pStyle w:val="ConsPlusNormal"/>
            </w:pPr>
            <w:r>
              <w:rPr>
                <w:sz w:val="20"/>
              </w:rPr>
              <w:t>Приказ Минтранса России от 24.03.2025 N 103</w:t>
            </w:r>
            <w:r>
              <w:rPr>
                <w:sz w:val="20"/>
              </w:rPr>
              <w:br/>
              <w:t>"Об утверждении Положения о расследовании аварий или инцидентов на море"</w:t>
            </w:r>
            <w:r>
              <w:rPr>
                <w:sz w:val="20"/>
              </w:rPr>
              <w:br/>
              <w:t>Зарегистрировано в Минюсте России 30.04.2025 N 82024.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FD8" w:rsidRDefault="00F26FD8" w:rsidP="005611D8">
            <w:pPr>
              <w:pStyle w:val="ConsPlusNormal"/>
            </w:pPr>
          </w:p>
        </w:tc>
      </w:tr>
    </w:tbl>
    <w:p w:rsidR="00F26FD8" w:rsidRDefault="00F26FD8" w:rsidP="00F26FD8">
      <w:pPr>
        <w:pStyle w:val="ConsPlusNormal"/>
        <w:spacing w:before="240"/>
        <w:jc w:val="both"/>
      </w:pPr>
      <w:r>
        <w:t>Положение устанавливает требования к расследованию аварий или инцидентов на море, произошедших в прямой связи с нахождением судна в работе в эксплуатационном состоянии, а также его техническим обслуживанием, с самоходными судами, буксируемыми судами или иными плавучими объектами (в период их морской буксировки или портовой буксировки) на море и в акваториях морских портов, или с участием таких судов, плавучих объектов.</w:t>
      </w:r>
    </w:p>
    <w:p w:rsidR="00F26FD8" w:rsidRDefault="00F26FD8" w:rsidP="00F26FD8">
      <w:pPr>
        <w:pStyle w:val="ConsPlusNormal"/>
        <w:spacing w:before="240"/>
        <w:jc w:val="both"/>
      </w:pPr>
      <w:r>
        <w:t>Расследование аварийных случаев осуществляется для установления причин аварийных случаев и выработки рекомендаций по их предотвращению при эксплуатации судна в дальнейшем.</w:t>
      </w:r>
    </w:p>
    <w:p w:rsidR="00F26FD8" w:rsidRDefault="00F26FD8" w:rsidP="00F26FD8">
      <w:pPr>
        <w:pStyle w:val="ConsPlusNormal"/>
        <w:spacing w:before="240"/>
        <w:jc w:val="both"/>
      </w:pPr>
      <w:r>
        <w:t>Признается утратившим силу приказ Минтранса России от 8 октября 2013 г. N 308, которым утверждено аналогичное положение, с внесенными в него изменениями.</w:t>
      </w:r>
    </w:p>
    <w:p w:rsidR="00F26FD8" w:rsidRDefault="00F26FD8" w:rsidP="00F26FD8">
      <w:pPr>
        <w:pStyle w:val="ConsPlusNormal"/>
        <w:jc w:val="both"/>
      </w:pPr>
    </w:p>
    <w:p w:rsidR="00F26FD8" w:rsidRDefault="00F26FD8" w:rsidP="00F26FD8">
      <w:pPr>
        <w:pStyle w:val="ConsPlusNormal"/>
        <w:jc w:val="both"/>
      </w:pPr>
      <w:r>
        <w:rPr>
          <w:b/>
        </w:rPr>
        <w:t>С 1 сентября 2025 года устанавливаются новые требования к знаниям, умениям, навыкам сил обеспечения транспортной безопасности, личностным (психофизиологическим) качествам, уровню физической подготовки отдельных категорий сил обеспечения транспортной безопасности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F26FD8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FD8" w:rsidRDefault="00F26FD8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F26FD8" w:rsidRDefault="00F26FD8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33A2D869" wp14:editId="095512A2">
                  <wp:extent cx="114300" cy="142875"/>
                  <wp:effectExtent l="0" t="0" r="0" b="0"/>
                  <wp:docPr id="87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F26FD8" w:rsidRDefault="00F26FD8" w:rsidP="005611D8">
            <w:pPr>
              <w:pStyle w:val="ConsPlusNormal"/>
            </w:pPr>
            <w:r>
              <w:rPr>
                <w:sz w:val="20"/>
              </w:rPr>
              <w:t>Приказ Минтранса России от 04.04.2025 N 119</w:t>
            </w:r>
            <w:r>
              <w:rPr>
                <w:sz w:val="20"/>
              </w:rPr>
              <w:br/>
              <w:t>"Об установлении требований к знаниям, умениям, навыкам сил обеспечения транспортной безопасности, личностным (психофизиологическим) качествам, уровню физической подготовки отдельных категорий сил обеспечения транспортной безопасности"</w:t>
            </w:r>
            <w:r>
              <w:rPr>
                <w:sz w:val="20"/>
              </w:rPr>
              <w:br/>
              <w:t>Зарегистрировано в Минюсте России 30.04.2025 N 82044.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FD8" w:rsidRDefault="00F26FD8" w:rsidP="005611D8">
            <w:pPr>
              <w:pStyle w:val="ConsPlusNormal"/>
            </w:pPr>
          </w:p>
        </w:tc>
      </w:tr>
    </w:tbl>
    <w:p w:rsidR="00F26FD8" w:rsidRDefault="00F26FD8" w:rsidP="00F26FD8">
      <w:pPr>
        <w:pStyle w:val="ConsPlusNormal"/>
        <w:spacing w:before="240"/>
        <w:jc w:val="both"/>
      </w:pPr>
      <w:r>
        <w:t>Утратит силу аналогичный приказ Минтранса России от 21.08.2014 N 231.</w:t>
      </w:r>
    </w:p>
    <w:p w:rsidR="00F26FD8" w:rsidRDefault="00F26FD8" w:rsidP="00F26FD8">
      <w:pPr>
        <w:pStyle w:val="ConsPlusNormal"/>
        <w:jc w:val="both"/>
      </w:pPr>
    </w:p>
    <w:p w:rsidR="00F26FD8" w:rsidRDefault="00F26FD8" w:rsidP="00F26FD8">
      <w:pPr>
        <w:pStyle w:val="ConsPlusNormal"/>
        <w:jc w:val="both"/>
      </w:pPr>
    </w:p>
    <w:p w:rsidR="00F26FD8" w:rsidRDefault="00F26FD8" w:rsidP="00F26FD8">
      <w:pPr>
        <w:pStyle w:val="ConsPlusNormal"/>
        <w:jc w:val="both"/>
      </w:pPr>
    </w:p>
    <w:p w:rsidR="00C52FAD" w:rsidRDefault="00C52FAD">
      <w:bookmarkStart w:id="0" w:name="_GoBack"/>
      <w:bookmarkEnd w:id="0"/>
    </w:p>
    <w:sectPr w:rsidR="00C52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01"/>
    <w:rsid w:val="00B80501"/>
    <w:rsid w:val="00C52FAD"/>
    <w:rsid w:val="00F2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0C92D-C68A-4C75-88EF-A2DCE38A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FD8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1456</Characters>
  <Application>Microsoft Office Word</Application>
  <DocSecurity>0</DocSecurity>
  <Lines>12</Lines>
  <Paragraphs>3</Paragraphs>
  <ScaleCrop>false</ScaleCrop>
  <Company>diakov.net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2025-06-27T11:06:00Z</dcterms:created>
  <dcterms:modified xsi:type="dcterms:W3CDTF">2025-06-27T11:06:00Z</dcterms:modified>
</cp:coreProperties>
</file>