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B0" w:rsidRDefault="007F73B0" w:rsidP="007F73B0">
      <w:pPr>
        <w:pStyle w:val="ConsPlusNormal"/>
        <w:jc w:val="both"/>
        <w:outlineLvl w:val="1"/>
      </w:pPr>
      <w:r>
        <w:rPr>
          <w:b/>
        </w:rPr>
        <w:t>ЦЕННЫЕ БУМАГИ. РЫНОК ЦЕННЫХ БУМАГ</w:t>
      </w:r>
    </w:p>
    <w:p w:rsidR="007F73B0" w:rsidRDefault="007F73B0" w:rsidP="007F73B0">
      <w:pPr>
        <w:pStyle w:val="ConsPlusNormal"/>
        <w:spacing w:before="240"/>
        <w:jc w:val="both"/>
      </w:pPr>
      <w:r>
        <w:rPr>
          <w:b/>
        </w:rPr>
        <w:t>В Ломбардный список Банка России включены новые ценные бумаги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F73B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2129035" wp14:editId="2D331A45">
                  <wp:extent cx="114300" cy="142875"/>
                  <wp:effectExtent l="0" t="0" r="0" b="0"/>
                  <wp:docPr id="8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F73B0" w:rsidRDefault="007F73B0" w:rsidP="005611D8">
            <w:pPr>
              <w:pStyle w:val="ConsPlusNormal"/>
            </w:pPr>
            <w:r>
              <w:rPr>
                <w:sz w:val="20"/>
              </w:rPr>
              <w:t>Информационное сообщение Банка России от 05.05.2025</w:t>
            </w:r>
            <w:r>
              <w:rPr>
                <w:sz w:val="20"/>
              </w:rPr>
              <w:br/>
              <w:t>"Совет директоров Банка России принял решение о включении ценных бумаг в Ломбардный список"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</w:p>
        </w:tc>
      </w:tr>
    </w:tbl>
    <w:p w:rsidR="007F73B0" w:rsidRDefault="007F73B0" w:rsidP="007F73B0">
      <w:pPr>
        <w:pStyle w:val="ConsPlusNormal"/>
        <w:spacing w:before="240"/>
        <w:jc w:val="both"/>
      </w:pPr>
      <w:r>
        <w:t>Речь идет о биржевых облигациях и облигациях ряда компаний (приводятся регистрационные номера выпусков).</w:t>
      </w:r>
    </w:p>
    <w:p w:rsidR="007F73B0" w:rsidRDefault="007F73B0" w:rsidP="007F73B0">
      <w:pPr>
        <w:pStyle w:val="ConsPlusNormal"/>
        <w:jc w:val="both"/>
      </w:pPr>
    </w:p>
    <w:p w:rsidR="007F73B0" w:rsidRDefault="007F73B0" w:rsidP="007F73B0">
      <w:pPr>
        <w:pStyle w:val="ConsPlusNormal"/>
        <w:jc w:val="both"/>
        <w:outlineLvl w:val="1"/>
      </w:pPr>
      <w:r>
        <w:rPr>
          <w:b/>
        </w:rPr>
        <w:t>БУХГАЛТЕРСКИЙ УЧЕТ. СТАТИСТИКА</w:t>
      </w:r>
    </w:p>
    <w:p w:rsidR="007F73B0" w:rsidRDefault="007F73B0" w:rsidP="007F73B0">
      <w:pPr>
        <w:pStyle w:val="ConsPlusNormal"/>
        <w:spacing w:before="240"/>
        <w:jc w:val="both"/>
      </w:pPr>
      <w:r>
        <w:rPr>
          <w:b/>
        </w:rPr>
        <w:t>Внесены изменения в ФСБУ для организаций госсектора "Учетная политика, оценочные значения и ошибки"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F73B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C839AD1" wp14:editId="7FD6FDEB">
                  <wp:extent cx="114300" cy="142875"/>
                  <wp:effectExtent l="0" t="0" r="0" b="0"/>
                  <wp:docPr id="8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F73B0" w:rsidRDefault="007F73B0" w:rsidP="005611D8">
            <w:pPr>
              <w:pStyle w:val="ConsPlusNormal"/>
            </w:pPr>
            <w:r>
              <w:rPr>
                <w:sz w:val="20"/>
              </w:rPr>
              <w:t>Приказ Минфина России от 14.02.2025 N 15н</w:t>
            </w:r>
            <w:r>
              <w:rPr>
                <w:sz w:val="20"/>
              </w:rPr>
              <w:br/>
              <w:t>"О внесении изменений в федеральный стандарт бухгалтерского учета для организаций государственного сектора "Учетная политика, оценочные значения и ошибки", утвержденный приказом Министерства финансов Российской Федерации от 30 декабря 2017 г. N 274н"</w:t>
            </w:r>
            <w:r>
              <w:rPr>
                <w:sz w:val="20"/>
              </w:rPr>
              <w:br/>
              <w:t>Зарегистрировано в Минюсте России 06.05.2025 N 82074.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B0" w:rsidRDefault="007F73B0" w:rsidP="005611D8">
            <w:pPr>
              <w:pStyle w:val="ConsPlusNormal"/>
            </w:pPr>
          </w:p>
        </w:tc>
      </w:tr>
    </w:tbl>
    <w:p w:rsidR="007F73B0" w:rsidRDefault="007F73B0" w:rsidP="007F73B0">
      <w:pPr>
        <w:pStyle w:val="ConsPlusNormal"/>
        <w:spacing w:before="240"/>
        <w:jc w:val="both"/>
      </w:pPr>
      <w:r>
        <w:t>Стандарт дополнен новыми положениями, направленными на обеспечение соблюдения требований к документальному оформлению осуществляемых фактов хозяйственной жизни.</w:t>
      </w:r>
    </w:p>
    <w:p w:rsidR="007F73B0" w:rsidRDefault="007F73B0" w:rsidP="007F73B0">
      <w:pPr>
        <w:pStyle w:val="ConsPlusNormal"/>
        <w:spacing w:before="240"/>
        <w:jc w:val="both"/>
      </w:pPr>
      <w:r>
        <w:t>Порядок организации осуществления внутреннего контроля оформления фактов хозяйственной жизни устанавливается субъектом учета в рамках его учетной политики с учетом положений бюджетного законодательства.</w:t>
      </w:r>
    </w:p>
    <w:p w:rsidR="007F73B0" w:rsidRDefault="007F73B0" w:rsidP="007F73B0">
      <w:pPr>
        <w:pStyle w:val="ConsPlusNormal"/>
        <w:spacing w:before="240"/>
        <w:jc w:val="both"/>
      </w:pPr>
      <w:r>
        <w:t xml:space="preserve">Согласно </w:t>
      </w:r>
      <w:proofErr w:type="gramStart"/>
      <w:r>
        <w:t>приказу</w:t>
      </w:r>
      <w:proofErr w:type="gramEnd"/>
      <w:r>
        <w:t xml:space="preserve"> организация внутреннего контроля осуществляется на основании риск-ориентированного подхода, предусматривающего процесс выявления, анализа риска наступления событий, негативно влияющих на оформление и представление информации о совершаемых фактах хозяйственной жизни, исполнение полномочий по ведению бухгалтерского учета, составлению, представлению бухгалтерской (финансовой) отчетности.</w:t>
      </w:r>
    </w:p>
    <w:p w:rsidR="007F73B0" w:rsidRDefault="007F73B0" w:rsidP="007F73B0">
      <w:pPr>
        <w:pStyle w:val="ConsPlusNormal"/>
        <w:spacing w:before="240"/>
        <w:jc w:val="both"/>
      </w:pPr>
      <w:r>
        <w:t>Положения настоящего приказа применяются при организации учетной политики начиная с 2027 года.</w:t>
      </w:r>
    </w:p>
    <w:p w:rsidR="007F73B0" w:rsidRDefault="007F73B0" w:rsidP="007F73B0">
      <w:pPr>
        <w:pStyle w:val="ConsPlusNormal"/>
        <w:jc w:val="both"/>
      </w:pPr>
    </w:p>
    <w:p w:rsidR="007F73B0" w:rsidRDefault="007F73B0" w:rsidP="007F73B0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09"/>
    <w:rsid w:val="007F73B0"/>
    <w:rsid w:val="00C52FAD"/>
    <w:rsid w:val="00D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AC84-B398-42DD-90DB-553298B8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3B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diakov.net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2025-06-27T11:05:00Z</dcterms:created>
  <dcterms:modified xsi:type="dcterms:W3CDTF">2025-06-27T11:05:00Z</dcterms:modified>
</cp:coreProperties>
</file>