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F13" w:rsidRDefault="00256F13" w:rsidP="00256F13">
      <w:pPr>
        <w:pStyle w:val="ConsPlusNormal"/>
        <w:jc w:val="both"/>
        <w:outlineLvl w:val="1"/>
      </w:pPr>
      <w:r>
        <w:rPr>
          <w:b/>
        </w:rPr>
        <w:t>СТРОИТЕЛЬСТВО</w:t>
      </w:r>
    </w:p>
    <w:p w:rsidR="00256F13" w:rsidRDefault="00256F13" w:rsidP="00256F13">
      <w:pPr>
        <w:pStyle w:val="ConsPlusNormal"/>
        <w:spacing w:before="240"/>
        <w:jc w:val="both"/>
      </w:pPr>
      <w:r>
        <w:rPr>
          <w:b/>
        </w:rPr>
        <w:t>Минстрой дополнительно сообщает о рекомендуемой величине индексов изменения сметной стоимости строительства на II квартал 2025 года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256F13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6F13" w:rsidRDefault="00256F13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256F13" w:rsidRDefault="00256F13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4749BFE5" wp14:editId="73539329">
                  <wp:extent cx="114300" cy="142875"/>
                  <wp:effectExtent l="0" t="0" r="0" b="0"/>
                  <wp:docPr id="9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256F13" w:rsidRDefault="00256F13" w:rsidP="005611D8">
            <w:pPr>
              <w:pStyle w:val="ConsPlusNormal"/>
            </w:pPr>
            <w:r>
              <w:rPr>
                <w:sz w:val="20"/>
              </w:rPr>
              <w:t>&lt;Письмо&gt; Минстроя России от 25.04.2025 N 24833-ИФ/09</w:t>
            </w:r>
            <w:r>
              <w:rPr>
                <w:sz w:val="20"/>
              </w:rPr>
              <w:br/>
              <w:t>&lt;Об индексах изменения сметной стоимости строительства на II квартал 2025 года&gt;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6F13" w:rsidRDefault="00256F13" w:rsidP="005611D8">
            <w:pPr>
              <w:pStyle w:val="ConsPlusNormal"/>
            </w:pPr>
          </w:p>
        </w:tc>
      </w:tr>
    </w:tbl>
    <w:p w:rsidR="00256F13" w:rsidRDefault="00256F13" w:rsidP="00256F13">
      <w:pPr>
        <w:pStyle w:val="ConsPlusNormal"/>
        <w:spacing w:before="240"/>
        <w:jc w:val="both"/>
      </w:pPr>
      <w:r>
        <w:t>Приводятся в том числе индексы изменения сметной стоимости строительно-монтажных и пусконаладочных работ.</w:t>
      </w:r>
    </w:p>
    <w:p w:rsidR="00256F13" w:rsidRDefault="00256F13" w:rsidP="00256F13">
      <w:pPr>
        <w:pStyle w:val="ConsPlusNormal"/>
        <w:spacing w:before="240"/>
        <w:jc w:val="both"/>
      </w:pPr>
      <w:r>
        <w:t>Индексы для отдельных субъектов РФ будут сообщены дополнительно.</w:t>
      </w:r>
    </w:p>
    <w:p w:rsidR="00256F13" w:rsidRDefault="00256F13" w:rsidP="00256F13">
      <w:pPr>
        <w:pStyle w:val="ConsPlusNormal"/>
        <w:jc w:val="both"/>
      </w:pPr>
    </w:p>
    <w:p w:rsidR="00C52FAD" w:rsidRDefault="00C52FAD">
      <w:bookmarkStart w:id="0" w:name="_GoBack"/>
      <w:bookmarkEnd w:id="0"/>
    </w:p>
    <w:sectPr w:rsidR="00C5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18"/>
    <w:rsid w:val="00256F13"/>
    <w:rsid w:val="00403418"/>
    <w:rsid w:val="00C5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A362D-B276-4673-88CA-D7A9AD97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6F1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diakov.net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2025-06-27T11:14:00Z</dcterms:created>
  <dcterms:modified xsi:type="dcterms:W3CDTF">2025-06-27T11:14:00Z</dcterms:modified>
</cp:coreProperties>
</file>