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13" w:rsidRPr="005A455F" w:rsidRDefault="005A455F" w:rsidP="005A45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A455F">
        <w:rPr>
          <w:rFonts w:ascii="Times New Roman" w:hAnsi="Times New Roman" w:cs="Times New Roman"/>
          <w:b/>
          <w:sz w:val="24"/>
        </w:rPr>
        <w:t>СВЕДЕНИЯ</w:t>
      </w:r>
    </w:p>
    <w:p w:rsidR="005A455F" w:rsidRPr="005A455F" w:rsidRDefault="005A455F" w:rsidP="005A45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A455F">
        <w:rPr>
          <w:rFonts w:ascii="Times New Roman" w:hAnsi="Times New Roman" w:cs="Times New Roman"/>
          <w:sz w:val="24"/>
        </w:rPr>
        <w:t xml:space="preserve"> </w:t>
      </w:r>
      <w:r w:rsidRPr="005A455F">
        <w:rPr>
          <w:rFonts w:ascii="Times New Roman" w:hAnsi="Times New Roman" w:cs="Times New Roman"/>
          <w:b/>
          <w:sz w:val="24"/>
        </w:rPr>
        <w:t xml:space="preserve">о количестве муниципальных служащих, привлеченных к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также виде применения дисциплинарного взыскания в Называевском муниципальном районе Омской области </w:t>
      </w:r>
    </w:p>
    <w:p w:rsidR="005A455F" w:rsidRPr="005A455F" w:rsidRDefault="005A455F" w:rsidP="005A45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A455F">
        <w:rPr>
          <w:rFonts w:ascii="Times New Roman" w:hAnsi="Times New Roman" w:cs="Times New Roman"/>
          <w:b/>
          <w:sz w:val="24"/>
        </w:rPr>
        <w:t>за 2024 год</w:t>
      </w:r>
    </w:p>
    <w:p w:rsidR="005A455F" w:rsidRDefault="005A455F" w:rsidP="005A455F">
      <w:pPr>
        <w:spacing w:after="0"/>
        <w:jc w:val="center"/>
        <w:rPr>
          <w:rFonts w:ascii="Times New Roman" w:hAnsi="Times New Roman" w:cs="Times New Roman"/>
        </w:rPr>
      </w:pPr>
    </w:p>
    <w:p w:rsidR="005A455F" w:rsidRDefault="005A455F" w:rsidP="005A455F">
      <w:pPr>
        <w:spacing w:after="0"/>
        <w:jc w:val="both"/>
        <w:rPr>
          <w:rFonts w:ascii="Times New Roman" w:hAnsi="Times New Roman" w:cs="Times New Roman"/>
        </w:rPr>
      </w:pPr>
    </w:p>
    <w:p w:rsidR="005A455F" w:rsidRDefault="005A455F" w:rsidP="005A455F">
      <w:pPr>
        <w:spacing w:after="0"/>
        <w:jc w:val="both"/>
        <w:rPr>
          <w:rFonts w:ascii="Times New Roman" w:hAnsi="Times New Roman" w:cs="Times New Roman"/>
        </w:rPr>
      </w:pPr>
    </w:p>
    <w:p w:rsidR="005A455F" w:rsidRPr="005A455F" w:rsidRDefault="005A455F" w:rsidP="005A455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информации </w:t>
      </w:r>
      <w:r w:rsidR="003E12D7">
        <w:rPr>
          <w:rFonts w:ascii="Times New Roman" w:hAnsi="Times New Roman" w:cs="Times New Roman"/>
          <w:sz w:val="28"/>
        </w:rPr>
        <w:t>Комиссии по урегулированию конфликта интересов в</w:t>
      </w:r>
      <w:bookmarkStart w:id="0" w:name="_GoBack"/>
      <w:bookmarkEnd w:id="0"/>
      <w:r w:rsidRPr="005A455F">
        <w:rPr>
          <w:rFonts w:ascii="Times New Roman" w:hAnsi="Times New Roman" w:cs="Times New Roman"/>
          <w:sz w:val="28"/>
        </w:rPr>
        <w:t xml:space="preserve"> 2024 году  в Называевском муниципальном районе Омской области не выявлено  муниципальных служащих, привлеченных к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также виде применения дисциплинарного взыскания.</w:t>
      </w:r>
    </w:p>
    <w:p w:rsidR="005A455F" w:rsidRPr="005A455F" w:rsidRDefault="005A455F" w:rsidP="005A455F">
      <w:pPr>
        <w:spacing w:after="0"/>
        <w:jc w:val="both"/>
        <w:rPr>
          <w:rFonts w:ascii="Times New Roman" w:hAnsi="Times New Roman" w:cs="Times New Roman"/>
        </w:rPr>
      </w:pPr>
    </w:p>
    <w:sectPr w:rsidR="005A455F" w:rsidRPr="005A455F" w:rsidSect="00217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5F"/>
    <w:rsid w:val="00057213"/>
    <w:rsid w:val="00217402"/>
    <w:rsid w:val="003E12D7"/>
    <w:rsid w:val="005A455F"/>
    <w:rsid w:val="00C41831"/>
    <w:rsid w:val="00D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5E0A"/>
  <w15:chartTrackingRefBased/>
  <w15:docId w15:val="{B854D38B-84E2-4209-92B6-E6650C9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2025-02-12T04:42:00Z</dcterms:created>
  <dcterms:modified xsi:type="dcterms:W3CDTF">2025-02-12T04:53:00Z</dcterms:modified>
</cp:coreProperties>
</file>