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5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0"/>
        <w:gridCol w:w="2550"/>
        <w:gridCol w:w="2835"/>
        <w:gridCol w:w="990"/>
        <w:gridCol w:w="1425"/>
        <w:gridCol w:w="990"/>
        <w:gridCol w:w="1425"/>
        <w:gridCol w:w="1140"/>
        <w:gridCol w:w="1410"/>
      </w:tblGrid>
      <w:tr w:rsidR="00D73225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района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н.п.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Источника подтопления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жилых домов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проживающего населения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т.ч. детей</w:t>
            </w:r>
          </w:p>
        </w:tc>
      </w:tr>
      <w:tr w:rsidR="00D73225"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</w:tr>
      <w:tr w:rsidR="00D73225"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Называевский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Мангут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оз. Ванькино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Называевск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2342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Котино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Бузан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оз. Бузан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</w:pPr>
            <w: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аул Бостандык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Путь социализма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Богодуховка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Кочковатка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Милютино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</w:pPr>
            <w:r>
              <w:rPr>
                <w:color w:val="000000"/>
                <w:sz w:val="24"/>
              </w:rPr>
              <w:t>5</w:t>
            </w:r>
            <w:bookmarkStart w:id="0" w:name="_GoBack_Копия_1_Копия_1"/>
            <w:bookmarkEnd w:id="0"/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Налимово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Гагаринка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Лорис-Меликово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Спасск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болото Данково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Черемновка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оз. Черемново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Фомиха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оз. Большое Фоминское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</w:t>
            </w:r>
            <w:r>
              <w:rPr>
                <w:color w:val="000000"/>
                <w:sz w:val="24"/>
              </w:rPr>
              <w:t xml:space="preserve"> Носовка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Дурбет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Караульное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Кабаново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Утичье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Ростовка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Михайловка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талые </w:t>
            </w:r>
            <w:r>
              <w:rPr>
                <w:color w:val="000000"/>
                <w:sz w:val="24"/>
              </w:rPr>
              <w:t>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ж.д.о.п. 2595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 Муравьевка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Богословка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D73225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D73225" w:rsidRDefault="00D73225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Малая Сафониха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D73225" w:rsidRDefault="008D601B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D73225" w:rsidRDefault="00D73225" w:rsidP="003C090A">
      <w:pPr>
        <w:rPr>
          <w:szCs w:val="28"/>
        </w:rPr>
      </w:pPr>
      <w:bookmarkStart w:id="1" w:name="_GoBack"/>
      <w:bookmarkEnd w:id="1"/>
    </w:p>
    <w:sectPr w:rsidR="00D73225" w:rsidSect="003C090A">
      <w:pgSz w:w="16838" w:h="11906" w:orient="landscape"/>
      <w:pgMar w:top="851" w:right="567" w:bottom="284" w:left="851" w:header="15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1B" w:rsidRDefault="008D601B">
      <w:r>
        <w:separator/>
      </w:r>
    </w:p>
  </w:endnote>
  <w:endnote w:type="continuationSeparator" w:id="0">
    <w:p w:rsidR="008D601B" w:rsidRDefault="008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1B" w:rsidRDefault="008D601B">
      <w:r>
        <w:separator/>
      </w:r>
    </w:p>
  </w:footnote>
  <w:footnote w:type="continuationSeparator" w:id="0">
    <w:p w:rsidR="008D601B" w:rsidRDefault="008D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967"/>
    <w:multiLevelType w:val="multilevel"/>
    <w:tmpl w:val="CA36286E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25"/>
    <w:rsid w:val="003C090A"/>
    <w:rsid w:val="005F6990"/>
    <w:rsid w:val="008D601B"/>
    <w:rsid w:val="00D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5AF2"/>
  <w15:docId w15:val="{ECF6E896-6899-4750-9919-A30CE9D5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Lucida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afc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d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rPr>
      <w:sz w:val="24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jc w:val="center"/>
    </w:pPr>
    <w:rPr>
      <w:rFonts w:ascii="PT Astra Serif" w:eastAsia="Source Han Sans CN Regular" w:hAnsi="PT Astra Serif" w:cs="Lohit Devanagari"/>
      <w:sz w:val="28"/>
      <w:szCs w:val="24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3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mash2</dc:creator>
  <dc:description/>
  <cp:lastModifiedBy>RePack by Diakov</cp:lastModifiedBy>
  <cp:revision>2</cp:revision>
  <dcterms:created xsi:type="dcterms:W3CDTF">2025-04-04T09:43:00Z</dcterms:created>
  <dcterms:modified xsi:type="dcterms:W3CDTF">2025-04-04T09:43:00Z</dcterms:modified>
  <dc:language>ru-RU</dc:language>
  <cp:version>917504</cp:version>
</cp:coreProperties>
</file>