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9275D" w:rsidRDefault="00F9275D" w:rsidP="00F9275D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w:t>п</w:t>
      </w:r>
      <w:r>
        <w:rPr>
          <w:sz w:val="44"/>
        </w:rPr>
        <w:tab/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9275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9275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9275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9275D" w:rsidRDefault="00D26BB2" w:rsidP="00F9275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9275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D7245E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D7245E">
        <w:rPr>
          <w:rFonts w:ascii="Times New Roman" w:eastAsia="Calibri" w:hAnsi="Times New Roman" w:cs="Times New Roman"/>
          <w:sz w:val="28"/>
          <w:szCs w:val="28"/>
        </w:rPr>
        <w:t>188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7245E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D72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245E" w:rsidRPr="00D7245E">
        <w:rPr>
          <w:rFonts w:ascii="Times New Roman" w:eastAsia="Calibri" w:hAnsi="Times New Roman" w:cs="Times New Roman"/>
          <w:sz w:val="28"/>
          <w:szCs w:val="28"/>
        </w:rPr>
        <w:t>Рыжакина</w:t>
      </w:r>
      <w:proofErr w:type="spellEnd"/>
      <w:r w:rsidR="00D7245E" w:rsidRPr="00D7245E">
        <w:rPr>
          <w:rFonts w:ascii="Times New Roman" w:eastAsia="Calibri" w:hAnsi="Times New Roman" w:cs="Times New Roman"/>
          <w:sz w:val="28"/>
          <w:szCs w:val="28"/>
        </w:rPr>
        <w:t xml:space="preserve"> Нина Николаевна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24B7">
        <w:rPr>
          <w:rFonts w:ascii="Times New Roman" w:eastAsia="Calibri" w:hAnsi="Times New Roman" w:cs="Times New Roman"/>
          <w:sz w:val="28"/>
          <w:szCs w:val="28"/>
        </w:rPr>
        <w:t>Х</w:t>
      </w:r>
      <w:bookmarkStart w:id="0" w:name="_GoBack"/>
      <w:bookmarkEnd w:id="0"/>
      <w:r w:rsidR="00596E88">
        <w:rPr>
          <w:rFonts w:ascii="Times New Roman" w:hAnsi="Times New Roman" w:cs="Times New Roman"/>
          <w:sz w:val="28"/>
          <w:szCs w:val="28"/>
        </w:rPr>
        <w:t>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D724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45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96E8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96E8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E8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96E8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6E8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7245E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45E">
        <w:rPr>
          <w:rFonts w:ascii="Times New Roman" w:hAnsi="Times New Roman"/>
          <w:color w:val="000000"/>
          <w:sz w:val="28"/>
          <w:szCs w:val="28"/>
        </w:rPr>
        <w:t>Конева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D7245E">
        <w:rPr>
          <w:rFonts w:ascii="Times New Roman" w:hAnsi="Times New Roman"/>
          <w:color w:val="000000"/>
          <w:sz w:val="28"/>
          <w:szCs w:val="28"/>
        </w:rPr>
        <w:t>. 13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D7245E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F9275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D7245E">
        <w:rPr>
          <w:rFonts w:ascii="Times New Roman" w:eastAsia="Calibri" w:hAnsi="Times New Roman" w:cs="Times New Roman"/>
          <w:sz w:val="28"/>
          <w:szCs w:val="28"/>
        </w:rPr>
        <w:t>Рыжакиной</w:t>
      </w:r>
      <w:proofErr w:type="spellEnd"/>
      <w:r w:rsidR="00D7245E">
        <w:rPr>
          <w:rFonts w:ascii="Times New Roman" w:eastAsia="Calibri" w:hAnsi="Times New Roman" w:cs="Times New Roman"/>
          <w:sz w:val="28"/>
          <w:szCs w:val="28"/>
        </w:rPr>
        <w:t xml:space="preserve"> Нины</w:t>
      </w:r>
      <w:r w:rsidR="00D7245E" w:rsidRPr="00D7245E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D7245E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7245E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245E">
        <w:rPr>
          <w:rFonts w:ascii="Times New Roman" w:hAnsi="Times New Roman"/>
          <w:color w:val="000000"/>
          <w:sz w:val="28"/>
          <w:szCs w:val="28"/>
        </w:rPr>
        <w:t>С 149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9275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7245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D7245E">
        <w:rPr>
          <w:rFonts w:ascii="Times New Roman" w:eastAsia="Calibri" w:hAnsi="Times New Roman" w:cs="Times New Roman"/>
          <w:sz w:val="28"/>
          <w:szCs w:val="28"/>
        </w:rPr>
        <w:t>000000</w:t>
      </w:r>
      <w:r w:rsidR="00D7245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D7245E">
        <w:rPr>
          <w:rFonts w:ascii="Times New Roman" w:eastAsia="Calibri" w:hAnsi="Times New Roman" w:cs="Times New Roman"/>
          <w:sz w:val="28"/>
          <w:szCs w:val="28"/>
        </w:rPr>
        <w:t>188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9275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96E88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50B06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7245E"/>
    <w:rsid w:val="00DC0C2E"/>
    <w:rsid w:val="00DE7007"/>
    <w:rsid w:val="00DF2165"/>
    <w:rsid w:val="00E628E9"/>
    <w:rsid w:val="00E92AE4"/>
    <w:rsid w:val="00E97E57"/>
    <w:rsid w:val="00EB785C"/>
    <w:rsid w:val="00EC24B7"/>
    <w:rsid w:val="00ED470F"/>
    <w:rsid w:val="00EF506A"/>
    <w:rsid w:val="00F002DC"/>
    <w:rsid w:val="00F0079D"/>
    <w:rsid w:val="00F163C9"/>
    <w:rsid w:val="00F24B77"/>
    <w:rsid w:val="00F43019"/>
    <w:rsid w:val="00F9060F"/>
    <w:rsid w:val="00F9275D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48F3"/>
  <w15:docId w15:val="{936C69F6-3E58-49D4-95C3-B15F37F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2024-11-14T10:09:00Z</dcterms:modified>
</cp:coreProperties>
</file>